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46" w:rsidRDefault="00910546" w:rsidP="0091054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62B2F"/>
          <w:sz w:val="21"/>
          <w:szCs w:val="21"/>
        </w:rPr>
      </w:pPr>
      <w:r>
        <w:rPr>
          <w:rFonts w:ascii="Arial" w:hAnsi="Arial" w:cs="Arial"/>
          <w:b/>
          <w:bCs/>
          <w:color w:val="262B2F"/>
          <w:sz w:val="21"/>
          <w:szCs w:val="21"/>
          <w:bdr w:val="none" w:sz="0" w:space="0" w:color="auto" w:frame="1"/>
        </w:rPr>
        <w:t>ПОДГОТОВКА К ЭЛЕКТРОКАРДИОГРАФИИ</w:t>
      </w:r>
    </w:p>
    <w:p w:rsidR="00910546" w:rsidRDefault="00910546" w:rsidP="0091054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62B2F"/>
          <w:sz w:val="21"/>
          <w:szCs w:val="21"/>
        </w:rPr>
      </w:pPr>
      <w:r>
        <w:rPr>
          <w:rFonts w:ascii="Arial" w:hAnsi="Arial" w:cs="Arial"/>
          <w:color w:val="262B2F"/>
          <w:sz w:val="21"/>
          <w:szCs w:val="21"/>
        </w:rPr>
        <w:t>Перед съемкой ЭКГ необходимо принять теплый душ. К чистой коже легче прикрепить электрод и получаемое на ленте изображение будет свободно от помех. Такой же душ необходимо принять и после процедуры, так как для повышения электропроводности на грудную клетку, запястья и щиколотки наносится специальный гель. В связи с этим пациентам рекомендуют приносить с собой полотенце, а людям особо щепетильным имеет смысл захватить собственную простыню, чтобы не переживать по поводу того, насколько чиста поверхность, на которой им пришлось полежать.</w:t>
      </w:r>
      <w:r>
        <w:rPr>
          <w:rFonts w:ascii="Arial" w:hAnsi="Arial" w:cs="Arial"/>
          <w:color w:val="262B2F"/>
          <w:sz w:val="21"/>
          <w:szCs w:val="21"/>
        </w:rPr>
        <w:br/>
        <w:t>Исключается употребление кофе, крепкого чая и других тонизирующих напитков в течение 4–6 часов перед исследованием.</w:t>
      </w:r>
    </w:p>
    <w:p w:rsidR="00910546" w:rsidRDefault="00910546" w:rsidP="00910546">
      <w:pPr>
        <w:pStyle w:val="a3"/>
        <w:shd w:val="clear" w:color="auto" w:fill="FFFFFF"/>
        <w:spacing w:before="0" w:beforeAutospacing="0" w:after="330" w:afterAutospacing="0" w:line="270" w:lineRule="atLeast"/>
        <w:jc w:val="both"/>
        <w:textAlignment w:val="baseline"/>
        <w:rPr>
          <w:rFonts w:ascii="Arial" w:hAnsi="Arial" w:cs="Arial"/>
          <w:color w:val="262B2F"/>
          <w:sz w:val="21"/>
          <w:szCs w:val="21"/>
        </w:rPr>
      </w:pPr>
      <w:r>
        <w:rPr>
          <w:rFonts w:ascii="Arial" w:hAnsi="Arial" w:cs="Arial"/>
          <w:color w:val="262B2F"/>
          <w:sz w:val="21"/>
          <w:szCs w:val="21"/>
        </w:rPr>
        <w:t>Исследование проводят не ранее, чем через 1 час после еды.</w:t>
      </w:r>
    </w:p>
    <w:p w:rsidR="00910546" w:rsidRDefault="00910546" w:rsidP="00910546">
      <w:pPr>
        <w:pStyle w:val="a3"/>
        <w:shd w:val="clear" w:color="auto" w:fill="FFFFFF"/>
        <w:spacing w:before="0" w:beforeAutospacing="0" w:after="330" w:afterAutospacing="0" w:line="270" w:lineRule="atLeast"/>
        <w:jc w:val="both"/>
        <w:textAlignment w:val="baseline"/>
        <w:rPr>
          <w:rFonts w:ascii="Arial" w:hAnsi="Arial" w:cs="Arial"/>
          <w:color w:val="262B2F"/>
          <w:sz w:val="21"/>
          <w:szCs w:val="21"/>
        </w:rPr>
      </w:pPr>
      <w:r>
        <w:rPr>
          <w:rFonts w:ascii="Arial" w:hAnsi="Arial" w:cs="Arial"/>
          <w:color w:val="262B2F"/>
          <w:sz w:val="21"/>
          <w:szCs w:val="21"/>
        </w:rPr>
        <w:t>В течение 2 часов перед исследованием запрещается курение.</w:t>
      </w:r>
    </w:p>
    <w:p w:rsidR="00910546" w:rsidRDefault="00910546" w:rsidP="00910546">
      <w:pPr>
        <w:pStyle w:val="a3"/>
        <w:shd w:val="clear" w:color="auto" w:fill="FFFFFF"/>
        <w:spacing w:before="0" w:beforeAutospacing="0" w:after="330" w:afterAutospacing="0" w:line="270" w:lineRule="atLeast"/>
        <w:jc w:val="both"/>
        <w:textAlignment w:val="baseline"/>
        <w:rPr>
          <w:rFonts w:ascii="Arial" w:hAnsi="Arial" w:cs="Arial"/>
          <w:color w:val="262B2F"/>
          <w:sz w:val="21"/>
          <w:szCs w:val="21"/>
        </w:rPr>
      </w:pPr>
      <w:r>
        <w:rPr>
          <w:rFonts w:ascii="Arial" w:hAnsi="Arial" w:cs="Arial"/>
          <w:color w:val="262B2F"/>
          <w:sz w:val="21"/>
          <w:szCs w:val="21"/>
        </w:rPr>
        <w:t>Исключается применение сосудосуживающих лекарств, включая капли от насморка и глазные капли.</w:t>
      </w:r>
    </w:p>
    <w:p w:rsidR="00910546" w:rsidRDefault="00910546" w:rsidP="00910546">
      <w:pPr>
        <w:pStyle w:val="a3"/>
        <w:shd w:val="clear" w:color="auto" w:fill="FFFFFF"/>
        <w:spacing w:before="0" w:beforeAutospacing="0" w:after="330" w:afterAutospacing="0" w:line="270" w:lineRule="atLeast"/>
        <w:jc w:val="both"/>
        <w:textAlignment w:val="baseline"/>
        <w:rPr>
          <w:rFonts w:ascii="Arial" w:hAnsi="Arial" w:cs="Arial"/>
          <w:color w:val="262B2F"/>
          <w:sz w:val="21"/>
          <w:szCs w:val="21"/>
        </w:rPr>
      </w:pPr>
      <w:r>
        <w:rPr>
          <w:rFonts w:ascii="Arial" w:hAnsi="Arial" w:cs="Arial"/>
          <w:color w:val="262B2F"/>
          <w:sz w:val="21"/>
          <w:szCs w:val="21"/>
        </w:rPr>
        <w:t>Съемка ЭКГ проводится в покое. В случае если процедуре предшествовала значительная физическая или эмоциональная нагрузка, пациенту следует отдохнуть около 30 минут.</w:t>
      </w:r>
    </w:p>
    <w:p w:rsidR="00846DAC" w:rsidRDefault="00846DAC">
      <w:bookmarkStart w:id="0" w:name="_GoBack"/>
      <w:bookmarkEnd w:id="0"/>
    </w:p>
    <w:sectPr w:rsidR="0084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7E"/>
    <w:rsid w:val="00846DAC"/>
    <w:rsid w:val="008C207E"/>
    <w:rsid w:val="0091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353E7-E4E4-4515-ABBE-9EDD199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2019-10-22T14:58:00Z</dcterms:created>
  <dcterms:modified xsi:type="dcterms:W3CDTF">2019-10-22T14:58:00Z</dcterms:modified>
</cp:coreProperties>
</file>