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2" w:rsidRPr="00ED3192" w:rsidRDefault="00ED3192" w:rsidP="00ED3192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ED319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Каталог услуг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по бесплатной стоматологической помощи взрослому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 детскому населению на 2019 год.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ED3192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 Р О Г Р А М </w:t>
        </w:r>
        <w:proofErr w:type="spellStart"/>
        <w:r w:rsidRPr="00ED3192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М</w:t>
        </w:r>
        <w:proofErr w:type="spellEnd"/>
        <w:r w:rsidRPr="00ED3192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А</w:t>
        </w:r>
      </w:hyperlink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ED3192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государственных гарантий бесплатного оказания гражданам медицинской помощи на 2019 год </w:t>
        </w:r>
      </w:hyperlink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ED3192">
          <w:rPr>
            <w:rFonts w:ascii="inherit" w:eastAsia="Times New Roman" w:hAnsi="inherit" w:cs="Arial"/>
            <w:b/>
            <w:bCs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Территориальная программа  государственных гарантий бесплатного оказания населению Самарской области медицинской помощи на 2019 год</w:t>
        </w:r>
      </w:hyperlink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ИНФОРМАЦИЯ ПО БЕСПЛАТНОЙ СТОМАТОЛОГИЧЕСКОЙ ПОМОЩИ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ВЗРОСЛОМУ </w:t>
      </w:r>
      <w:proofErr w:type="gramStart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И  ДЕТСКОМУ</w:t>
      </w:r>
      <w:proofErr w:type="gramEnd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НАСЕЛЕНИЮ НА 2019 ГОД.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(Выписка из </w:t>
      </w:r>
      <w:proofErr w:type="gram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Территориальной  программы</w:t>
      </w:r>
      <w:proofErr w:type="gram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государственных гарантий - постановление Правительства       Самарской области от 27.12.2018  № 837)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       Бесплатная стоматологическая помощь в рамках Территориальной программы ОМС включает: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диагностику стоматологических заболеваний;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профилактические мероприятия, включая профилактические осмотры;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диспансерное наблюдение;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лечение и удаление зубов;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лечение слизистой полости рта;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лечение заболеваний пародонта;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лечение </w:t>
      </w:r>
      <w:proofErr w:type="gramStart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всех  острых</w:t>
      </w:r>
      <w:proofErr w:type="gramEnd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воспалительных заболеваний   </w:t>
      </w:r>
      <w:proofErr w:type="spellStart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челюстно</w:t>
      </w:r>
      <w:proofErr w:type="spellEnd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лицевой области;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24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spellStart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ортодонтическое</w:t>
      </w:r>
      <w:proofErr w:type="spellEnd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лечение  детей</w:t>
      </w:r>
      <w:proofErr w:type="gramEnd"/>
      <w:r w:rsidRPr="00ED3192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не достигших возраста 18 лет согласно  «Классификатору стоматологических услуг», рекомендованного ФФОМС  РФ при  реализации  территориальной программы  ОМС  на  2019г. </w:t>
      </w:r>
    </w:p>
    <w:p w:rsidR="00ED3192" w:rsidRPr="00ED3192" w:rsidRDefault="00ED3192" w:rsidP="00ED3192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физиотерапевтическое лечение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При </w:t>
      </w:r>
      <w:proofErr w:type="gramStart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лечении  зубов</w:t>
      </w:r>
      <w:proofErr w:type="gramEnd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  других заболеваний  полости рта применяются анестетики, медицинские препараты, стоматологические материалы и инструментарий в соответствии с «Перечнем», утвержденным письмом МЗ СО.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79D1DB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b/>
          <w:bCs/>
          <w:color w:val="79D1DB"/>
          <w:sz w:val="18"/>
          <w:szCs w:val="18"/>
          <w:bdr w:val="none" w:sz="0" w:space="0" w:color="auto" w:frame="1"/>
          <w:lang w:eastAsia="ru-RU"/>
        </w:rPr>
        <w:t>В Территориальную программу госгарантий не входит лечение зубов и других стоматологических заболеваний с применением анестетиков и 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79D1DB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b/>
          <w:bCs/>
          <w:color w:val="79D1DB"/>
          <w:sz w:val="18"/>
          <w:szCs w:val="18"/>
          <w:bdr w:val="none" w:sz="0" w:space="0" w:color="auto" w:frame="1"/>
          <w:lang w:eastAsia="ru-RU"/>
        </w:rPr>
        <w:t xml:space="preserve"> стоматологических материалов не входящих в </w:t>
      </w:r>
      <w:proofErr w:type="gramStart"/>
      <w:r w:rsidRPr="00ED3192">
        <w:rPr>
          <w:rFonts w:ascii="inherit" w:eastAsia="Times New Roman" w:hAnsi="inherit" w:cs="Arial"/>
          <w:b/>
          <w:bCs/>
          <w:color w:val="79D1DB"/>
          <w:sz w:val="18"/>
          <w:szCs w:val="18"/>
          <w:bdr w:val="none" w:sz="0" w:space="0" w:color="auto" w:frame="1"/>
          <w:lang w:eastAsia="ru-RU"/>
        </w:rPr>
        <w:t>утвержденный  «</w:t>
      </w:r>
      <w:proofErr w:type="gramEnd"/>
      <w:r w:rsidRPr="00ED3192">
        <w:rPr>
          <w:rFonts w:ascii="inherit" w:eastAsia="Times New Roman" w:hAnsi="inherit" w:cs="Arial"/>
          <w:b/>
          <w:bCs/>
          <w:color w:val="79D1DB"/>
          <w:sz w:val="18"/>
          <w:szCs w:val="18"/>
          <w:bdr w:val="none" w:sz="0" w:space="0" w:color="auto" w:frame="1"/>
          <w:lang w:eastAsia="ru-RU"/>
        </w:rPr>
        <w:t>Перечень» по ОМС: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  лечение зубов с применением   дорогостоящих пломбировочных материалов химического отверждения и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стеклоиномерных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цементов;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 лечение зубов с применением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светоотверждаемых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материалов;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 </w:t>
      </w:r>
      <w:proofErr w:type="gram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запечатывание 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фиссур</w:t>
      </w:r>
      <w:proofErr w:type="spellEnd"/>
      <w:proofErr w:type="gram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светоотверждаемыми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материалами;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 </w:t>
      </w:r>
      <w:proofErr w:type="gram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резекция  верхушки</w:t>
      </w:r>
      <w:proofErr w:type="gram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корня;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 - пластика уздечки верхней губы;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- пластика уздечки нижней губы;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- пластика уздечки языка;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 операции по поводу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остеопластики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имплантации;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проведение анестезии дорогостоящими анестетиками;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отбеливание зубов;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-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ортодонтическое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лечение взрослых (18 лет и старше);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-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ортодонтическое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лечение детей до 18 лет с применением </w:t>
      </w:r>
      <w:proofErr w:type="spell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ортодонтических</w:t>
      </w:r>
      <w:proofErr w:type="spell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аппаратов и систем (включая сопровождение</w:t>
      </w:r>
      <w:proofErr w:type="gramStart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  не</w:t>
      </w:r>
      <w:proofErr w:type="gramEnd"/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предусмотренных «Классификатором стоматологических услуг», рекомендованного ФФОМС  РФ при  реализации  территориальной программы  ОМС  на  2017г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оказание платной стоматологической помощи всем категориям граждан по их личному желанию;</w:t>
      </w:r>
    </w:p>
    <w:p w:rsidR="00ED3192" w:rsidRPr="00ED3192" w:rsidRDefault="00ED3192" w:rsidP="00ED319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- плановые консультации специалистов, диагностические и лечебные услуги, предоставляемые:  </w:t>
      </w:r>
    </w:p>
    <w:p w:rsidR="00ED3192" w:rsidRPr="00ED3192" w:rsidRDefault="00ED3192" w:rsidP="00ED3192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            вне очереди, установленной в медицинском учреждении;</w:t>
      </w:r>
    </w:p>
    <w:p w:rsidR="00ED3192" w:rsidRPr="00ED3192" w:rsidRDefault="00ED3192" w:rsidP="00ED3192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            при отсутствии у пациента страхового медицинского полиса (</w:t>
      </w:r>
      <w:proofErr w:type="gramStart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>за  исключением</w:t>
      </w:r>
      <w:proofErr w:type="gramEnd"/>
      <w:r w:rsidRPr="00ED3192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экстренной и неотложной помощи).</w:t>
      </w:r>
    </w:p>
    <w:p w:rsidR="00ED3192" w:rsidRPr="00ED3192" w:rsidRDefault="00ED3192" w:rsidP="00ED319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192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ОЦЕНКА УДОВЛЕТВОРЕННОСТИ ОКАЗАННОЙ МЕДИЦИНСКОЙ ПОМОЩИ</w:t>
      </w:r>
    </w:p>
    <w:p w:rsidR="006B63A3" w:rsidRDefault="006B63A3">
      <w:bookmarkStart w:id="0" w:name="_GoBack"/>
      <w:bookmarkEnd w:id="0"/>
    </w:p>
    <w:sectPr w:rsidR="006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399"/>
    <w:multiLevelType w:val="multilevel"/>
    <w:tmpl w:val="70D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533F"/>
    <w:multiLevelType w:val="multilevel"/>
    <w:tmpl w:val="983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C9"/>
    <w:rsid w:val="005246C9"/>
    <w:rsid w:val="006B63A3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C2C5-3AE6-4FF7-9CE2-756D61E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3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3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92"/>
    <w:rPr>
      <w:b/>
      <w:bCs/>
    </w:rPr>
  </w:style>
  <w:style w:type="character" w:styleId="a5">
    <w:name w:val="Hyperlink"/>
    <w:basedOn w:val="a0"/>
    <w:uiPriority w:val="99"/>
    <w:semiHidden/>
    <w:unhideWhenUsed/>
    <w:rsid w:val="00ED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tfoms.ru/filemanager/Documents/Informaciya-dlya-sybektov-OMS/Terrialnaya_programma_OMC/Postanovlen837_2712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tfoms.ru/filemanager/Documents/Informaciya-dlya-sybektov-OMS/Terrialnaya_programma_OMC/pp1506_10_12_18.pdf" TargetMode="External"/><Relationship Id="rId5" Type="http://schemas.openxmlformats.org/officeDocument/2006/relationships/hyperlink" Target="https://samtfoms.ru/filemanager/Documents/Informaciya-dlya-sybektov-OMS/Terrialnaya_programma_OMC/pp1506_10_12_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2019-11-15T11:31:00Z</dcterms:created>
  <dcterms:modified xsi:type="dcterms:W3CDTF">2019-11-15T11:32:00Z</dcterms:modified>
</cp:coreProperties>
</file>