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BD23" w14:textId="77777777" w:rsidR="00862142" w:rsidRPr="00862142" w:rsidRDefault="00862142" w:rsidP="00862142">
      <w:pPr>
        <w:spacing w:after="195" w:line="330" w:lineRule="atLeast"/>
        <w:jc w:val="both"/>
        <w:textAlignment w:val="baseline"/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</w:pPr>
      <w:r w:rsidRPr="00862142">
        <w:rPr>
          <w:rFonts w:ascii="AvenirNextCyr-Medium" w:eastAsia="Times New Roman" w:hAnsi="AvenirNextCyr-Medium" w:cs="Times New Roman"/>
          <w:color w:val="636462"/>
          <w:sz w:val="24"/>
          <w:szCs w:val="24"/>
          <w:lang w:eastAsia="ru-RU"/>
        </w:rPr>
        <w:t>График работы Государственного бюджетного учреждения «Курганская областная клиническая больница» установлен в соответствии с Правилами внутреннего трудового распорядка (Приложением № 4.1. к Коллективному трудовому договору ГБУ «КОКБ»)</w:t>
      </w:r>
    </w:p>
    <w:tbl>
      <w:tblPr>
        <w:tblW w:w="14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352"/>
        <w:gridCol w:w="1899"/>
        <w:gridCol w:w="2348"/>
        <w:gridCol w:w="3813"/>
      </w:tblGrid>
      <w:tr w:rsidR="00862142" w:rsidRPr="00862142" w14:paraId="2E16DADD" w14:textId="77777777" w:rsidTr="00862142">
        <w:trPr>
          <w:tblHeader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CAE214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b/>
                <w:bCs/>
                <w:color w:val="636462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4FBE21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b/>
                <w:bCs/>
                <w:color w:val="636462"/>
                <w:sz w:val="24"/>
                <w:szCs w:val="24"/>
                <w:bdr w:val="none" w:sz="0" w:space="0" w:color="auto" w:frame="1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3DDFEA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b/>
                <w:bCs/>
                <w:color w:val="636462"/>
                <w:sz w:val="24"/>
                <w:szCs w:val="24"/>
                <w:bdr w:val="none" w:sz="0" w:space="0" w:color="auto" w:frame="1"/>
                <w:lang w:eastAsia="ru-RU"/>
              </w:rPr>
              <w:t>Время начала смены, час.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C3EB60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b/>
                <w:bCs/>
                <w:color w:val="636462"/>
                <w:sz w:val="24"/>
                <w:szCs w:val="24"/>
                <w:bdr w:val="none" w:sz="0" w:space="0" w:color="auto" w:frame="1"/>
                <w:lang w:eastAsia="ru-RU"/>
              </w:rPr>
              <w:t>Время окончания смены, час.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2993C6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b/>
                <w:bCs/>
                <w:color w:val="636462"/>
                <w:sz w:val="24"/>
                <w:szCs w:val="24"/>
                <w:bdr w:val="none" w:sz="0" w:space="0" w:color="auto" w:frame="1"/>
                <w:lang w:eastAsia="ru-RU"/>
              </w:rPr>
              <w:t>Перерыв для отдыха и питания</w:t>
            </w:r>
          </w:p>
        </w:tc>
      </w:tr>
      <w:tr w:rsidR="00862142" w:rsidRPr="00862142" w14:paraId="50B31C54" w14:textId="77777777" w:rsidTr="0086214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D71226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E008AD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Административно-хозяйственная служба (при работе по 5-дневной рабочей неделе)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B9E2FC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45CD6A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E63CB1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12:00 — 13:00</w:t>
            </w:r>
          </w:p>
        </w:tc>
      </w:tr>
      <w:tr w:rsidR="00862142" w:rsidRPr="00862142" w14:paraId="0C3A339C" w14:textId="77777777" w:rsidTr="0086214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52AE0B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8EB8236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Консультативная поликлиника при 5-дневной рабочей неделе (при работе по графику)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EF1D86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4C683C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47955F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30 мин.</w:t>
            </w:r>
          </w:p>
        </w:tc>
      </w:tr>
      <w:tr w:rsidR="00862142" w:rsidRPr="00862142" w14:paraId="76BCDC17" w14:textId="77777777" w:rsidTr="0086214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DA8FD6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CCC601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Медицинский эндокринологический центр (при работе по 5-дневной рабочей неделе)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D4F638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F6A4E0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1FF9BF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30 мин.</w:t>
            </w:r>
          </w:p>
        </w:tc>
      </w:tr>
      <w:tr w:rsidR="00862142" w:rsidRPr="00862142" w14:paraId="6859C687" w14:textId="77777777" w:rsidTr="00862142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54580A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C250E0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Стационар (при круглосуточном графике)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A561AA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A08AC1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F7D957" w14:textId="77777777" w:rsidR="00862142" w:rsidRPr="00862142" w:rsidRDefault="00862142" w:rsidP="00862142">
            <w:pPr>
              <w:spacing w:after="0" w:line="330" w:lineRule="atLeast"/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</w:pPr>
            <w:r w:rsidRPr="00862142">
              <w:rPr>
                <w:rFonts w:ascii="AvenirNextCyr-Medium" w:eastAsia="Times New Roman" w:hAnsi="AvenirNextCyr-Medium" w:cs="Times New Roman"/>
                <w:color w:val="636462"/>
                <w:sz w:val="24"/>
                <w:szCs w:val="24"/>
                <w:lang w:eastAsia="ru-RU"/>
              </w:rPr>
              <w:t>Обеспечена возможность отдыха и приема пищи в рабочее время</w:t>
            </w:r>
          </w:p>
        </w:tc>
      </w:tr>
    </w:tbl>
    <w:p w14:paraId="52502217" w14:textId="77777777" w:rsidR="00D66EAD" w:rsidRDefault="00D66EAD">
      <w:bookmarkStart w:id="0" w:name="_GoBack"/>
      <w:bookmarkEnd w:id="0"/>
    </w:p>
    <w:sectPr w:rsidR="00D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NextCy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15"/>
    <w:rsid w:val="00370615"/>
    <w:rsid w:val="00862142"/>
    <w:rsid w:val="00D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3A19-E4BB-4E5C-ACB2-97DF704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2019-06-13T10:25:00Z</dcterms:created>
  <dcterms:modified xsi:type="dcterms:W3CDTF">2019-06-13T10:25:00Z</dcterms:modified>
</cp:coreProperties>
</file>