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5A8A" w14:textId="77777777" w:rsidR="008C1FDC" w:rsidRPr="008C1FDC" w:rsidRDefault="008C1FDC" w:rsidP="008C1F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Прием вызовов от населения для обслуживания на дому врачами-педиатрами</w:t>
      </w:r>
    </w:p>
    <w:p w14:paraId="05B95A0C" w14:textId="77777777" w:rsidR="008C1FDC" w:rsidRPr="008C1FDC" w:rsidRDefault="008C1FDC" w:rsidP="008C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рабочие дни с 08.00 до 13.00</w:t>
      </w: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br/>
        <w:t>в выходные и праздничные дни с 09.00 до 13.00</w:t>
      </w: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br/>
        <w:t xml:space="preserve">Прием </w:t>
      </w:r>
      <w:proofErr w:type="spellStart"/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вызывов</w:t>
      </w:r>
      <w:proofErr w:type="spellEnd"/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, переданных подстанциями скорой медицинской помощи — ежедневно с 08.00 до 09.00</w:t>
      </w: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br/>
      </w: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br/>
        <w:t>Обслуживание вызовов врачами-педиатрами – в часы работы поликлиники</w:t>
      </w: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br/>
      </w: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br/>
        <w:t>Направление на консультации к врачам-специалистам осуществляется непосредственно участковым педиатром, который определяет необходимость консультации и при показаниях – по согласованию с врачом-специалистом определяется дата и время консультации. В поликлинике осуществляется запись к узким специалистам: оториноларингологу, офтальмологу, детскому кардиологу, функциональную диагностику, УЗИ, рентген, логопеду, гастроэнтерологу, педиатрам.</w:t>
      </w:r>
    </w:p>
    <w:p w14:paraId="32C01FC7" w14:textId="77777777" w:rsidR="008C1FDC" w:rsidRPr="008C1FDC" w:rsidRDefault="008C1FDC" w:rsidP="008C1F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Часы работы амбулаторно-поликлинического учреждения</w:t>
      </w:r>
    </w:p>
    <w:p w14:paraId="0F8FEF96" w14:textId="77777777" w:rsidR="008C1FDC" w:rsidRPr="008C1FDC" w:rsidRDefault="008C1FDC" w:rsidP="008C1F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рабочие дни с 08.00 до 19.00</w:t>
      </w:r>
    </w:p>
    <w:p w14:paraId="1FE6FC40" w14:textId="77777777" w:rsidR="008C1FDC" w:rsidRPr="008C1FDC" w:rsidRDefault="008C1FDC" w:rsidP="008C1F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субботу с 08.00 до 16.00</w:t>
      </w:r>
    </w:p>
    <w:p w14:paraId="7B67E3E9" w14:textId="77777777" w:rsidR="008C1FDC" w:rsidRPr="008C1FDC" w:rsidRDefault="008C1FDC" w:rsidP="008C1F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воскресенье и праздничные дни с 09.00 до 15.00</w:t>
      </w:r>
    </w:p>
    <w:p w14:paraId="5B9F587B" w14:textId="77777777" w:rsidR="008C1FDC" w:rsidRPr="008C1FDC" w:rsidRDefault="008C1FDC" w:rsidP="008C1F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соответствии со стандартами оказания медицинской помощи детям первого года жизни по родовым сертификатам, прием детей осуществляется в дни здорового ребенка и во 2-ую субботу каждого месяца</w:t>
      </w:r>
    </w:p>
    <w:p w14:paraId="0B1243D3" w14:textId="77777777" w:rsidR="008C1FDC" w:rsidRPr="008C1FDC" w:rsidRDefault="008C1FDC" w:rsidP="008C1F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8C1FDC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Работа процедурного кабинета – в часы работы поликлиники.</w:t>
      </w:r>
    </w:p>
    <w:p w14:paraId="7C5EA881" w14:textId="77777777" w:rsidR="004D5C61" w:rsidRDefault="004D5C61">
      <w:bookmarkStart w:id="0" w:name="_GoBack"/>
      <w:bookmarkEnd w:id="0"/>
    </w:p>
    <w:sectPr w:rsidR="004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30"/>
    <w:rsid w:val="004D5C61"/>
    <w:rsid w:val="00722030"/>
    <w:rsid w:val="008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B9C0-3F29-455F-8634-D51D509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weight-bold">
    <w:name w:val="font-weight-bold"/>
    <w:basedOn w:val="a"/>
    <w:rsid w:val="008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2019-07-05T07:42:00Z</dcterms:created>
  <dcterms:modified xsi:type="dcterms:W3CDTF">2019-07-05T07:42:00Z</dcterms:modified>
</cp:coreProperties>
</file>