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54E9" w:rsidRPr="00BF54E9" w:rsidRDefault="00BF54E9" w:rsidP="00BF54E9">
      <w:pPr>
        <w:shd w:val="clear" w:color="auto" w:fill="82B64A"/>
        <w:spacing w:before="100" w:beforeAutospacing="1" w:after="100" w:afterAutospacing="1" w:line="240" w:lineRule="auto"/>
        <w:jc w:val="both"/>
        <w:outlineLvl w:val="2"/>
        <w:rPr>
          <w:rFonts w:ascii="Arial" w:eastAsia="Times New Roman" w:hAnsi="Arial" w:cs="Arial"/>
          <w:color w:val="FFFFFF"/>
          <w:sz w:val="30"/>
          <w:szCs w:val="30"/>
          <w:lang w:eastAsia="ru-RU"/>
        </w:rPr>
      </w:pPr>
      <w:r w:rsidRPr="00BF54E9">
        <w:rPr>
          <w:rFonts w:ascii="Arial" w:eastAsia="Times New Roman" w:hAnsi="Arial" w:cs="Arial"/>
          <w:color w:val="FFFFFF"/>
          <w:sz w:val="30"/>
          <w:szCs w:val="30"/>
          <w:lang w:eastAsia="ru-RU"/>
        </w:rPr>
        <w:t>Кодирование алкоголизма</w:t>
      </w:r>
    </w:p>
    <w:p w:rsidR="00BF54E9" w:rsidRPr="00BF54E9" w:rsidRDefault="00BF54E9" w:rsidP="00BF54E9">
      <w:pPr>
        <w:shd w:val="clear" w:color="auto" w:fill="82B64A"/>
        <w:spacing w:before="100" w:beforeAutospacing="1" w:after="100" w:afterAutospacing="1" w:line="240" w:lineRule="auto"/>
        <w:ind w:firstLine="480"/>
        <w:jc w:val="both"/>
        <w:rPr>
          <w:rFonts w:ascii="Arial" w:eastAsia="Times New Roman" w:hAnsi="Arial" w:cs="Arial"/>
          <w:color w:val="FFFEFE"/>
          <w:sz w:val="19"/>
          <w:szCs w:val="19"/>
          <w:lang w:eastAsia="ru-RU"/>
        </w:rPr>
      </w:pPr>
      <w:r w:rsidRPr="00BF54E9">
        <w:rPr>
          <w:rFonts w:ascii="Arial" w:eastAsia="Times New Roman" w:hAnsi="Arial" w:cs="Arial"/>
          <w:color w:val="FFFEFE"/>
          <w:sz w:val="19"/>
          <w:szCs w:val="19"/>
          <w:lang w:eastAsia="ru-RU"/>
        </w:rPr>
        <w:t>- это один из самых распространенных радикальных психотерапевтических методов лечения алкогольной зависимости. Принцип действия методик кодирования алкоголизма базируется на медикаментозном или психотерапевтическом воздействии на организм пациента. Существует множество методик кодирования алкогольной зависимости. Индивидуальный подбор  метода  кодирования алкоголизма определяет врач нарколог после беседы с пациентом, при этом учитывается психическое и физическое состояние пациента, стадия и тяжесть алкоголизма, как себя показало предыдущее кодирование алкоголизма (если таковое имело место) и пр.  </w:t>
      </w:r>
    </w:p>
    <w:p w:rsidR="00BF54E9" w:rsidRPr="00BF54E9" w:rsidRDefault="00BF54E9" w:rsidP="00BF54E9">
      <w:pPr>
        <w:shd w:val="clear" w:color="auto" w:fill="82B64A"/>
        <w:spacing w:before="100" w:beforeAutospacing="1" w:after="100" w:afterAutospacing="1" w:line="240" w:lineRule="auto"/>
        <w:ind w:firstLine="480"/>
        <w:jc w:val="both"/>
        <w:rPr>
          <w:rFonts w:ascii="Arial" w:eastAsia="Times New Roman" w:hAnsi="Arial" w:cs="Arial"/>
          <w:color w:val="FFFEFE"/>
          <w:sz w:val="19"/>
          <w:szCs w:val="19"/>
          <w:lang w:eastAsia="ru-RU"/>
        </w:rPr>
      </w:pPr>
      <w:r w:rsidRPr="00BF54E9">
        <w:rPr>
          <w:rFonts w:ascii="Arial" w:eastAsia="Times New Roman" w:hAnsi="Arial" w:cs="Arial"/>
          <w:color w:val="FFFEFE"/>
          <w:sz w:val="19"/>
          <w:szCs w:val="19"/>
          <w:lang w:eastAsia="ru-RU"/>
        </w:rPr>
        <w:t>Используемые препараты и методики кодирования алкоголизма: </w:t>
      </w:r>
      <w:hyperlink r:id="rId4" w:history="1">
        <w:r w:rsidRPr="00BF54E9">
          <w:rPr>
            <w:rFonts w:ascii="Arial" w:eastAsia="Times New Roman" w:hAnsi="Arial" w:cs="Arial"/>
            <w:color w:val="FFFFFF"/>
            <w:sz w:val="19"/>
            <w:u w:val="single"/>
            <w:lang w:eastAsia="ru-RU"/>
          </w:rPr>
          <w:t>эспераль</w:t>
        </w:r>
      </w:hyperlink>
      <w:r w:rsidRPr="00BF54E9">
        <w:rPr>
          <w:rFonts w:ascii="Arial" w:eastAsia="Times New Roman" w:hAnsi="Arial" w:cs="Arial"/>
          <w:color w:val="FFFEFE"/>
          <w:sz w:val="19"/>
          <w:szCs w:val="19"/>
          <w:lang w:eastAsia="ru-RU"/>
        </w:rPr>
        <w:t> , дисульфирам-форте, </w:t>
      </w:r>
      <w:hyperlink r:id="rId5" w:history="1">
        <w:r w:rsidRPr="00BF54E9">
          <w:rPr>
            <w:rFonts w:ascii="Arial" w:eastAsia="Times New Roman" w:hAnsi="Arial" w:cs="Arial"/>
            <w:color w:val="FFFFFF"/>
            <w:sz w:val="19"/>
            <w:u w:val="single"/>
            <w:lang w:eastAsia="ru-RU"/>
          </w:rPr>
          <w:t>пропротен 100</w:t>
        </w:r>
      </w:hyperlink>
      <w:r w:rsidRPr="00BF54E9">
        <w:rPr>
          <w:rFonts w:ascii="Arial" w:eastAsia="Times New Roman" w:hAnsi="Arial" w:cs="Arial"/>
          <w:color w:val="FFFEFE"/>
          <w:sz w:val="19"/>
          <w:szCs w:val="19"/>
          <w:lang w:eastAsia="ru-RU"/>
        </w:rPr>
        <w:t>, тетурам, аквилонг, </w:t>
      </w:r>
      <w:hyperlink r:id="rId6" w:history="1">
        <w:r w:rsidRPr="00BF54E9">
          <w:rPr>
            <w:rFonts w:ascii="Arial" w:eastAsia="Times New Roman" w:hAnsi="Arial" w:cs="Arial"/>
            <w:color w:val="FFFFFF"/>
            <w:sz w:val="19"/>
            <w:u w:val="single"/>
            <w:lang w:eastAsia="ru-RU"/>
          </w:rPr>
          <w:t>тетлонг-250</w:t>
        </w:r>
      </w:hyperlink>
      <w:r w:rsidRPr="00BF54E9">
        <w:rPr>
          <w:rFonts w:ascii="Arial" w:eastAsia="Times New Roman" w:hAnsi="Arial" w:cs="Arial"/>
          <w:color w:val="FFFEFE"/>
          <w:sz w:val="19"/>
          <w:szCs w:val="19"/>
          <w:lang w:eastAsia="ru-RU"/>
        </w:rPr>
        <w:t> , налтрексон, антаксон; Одинарный, Двойной и Тройной БЛОК; кодирование по методике Довженко, SIT , NIT , MST, Регард, Торпедо, суджок терапия и др.</w:t>
      </w:r>
    </w:p>
    <w:p w:rsidR="00500260" w:rsidRDefault="00500260"/>
    <w:sectPr w:rsidR="00500260" w:rsidSect="0050026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F54E9"/>
    <w:rsid w:val="00500260"/>
    <w:rsid w:val="00BF54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0260"/>
  </w:style>
  <w:style w:type="paragraph" w:styleId="3">
    <w:name w:val="heading 3"/>
    <w:basedOn w:val="a"/>
    <w:link w:val="30"/>
    <w:uiPriority w:val="9"/>
    <w:qFormat/>
    <w:rsid w:val="00BF54E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F54E9"/>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BF54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F54E9"/>
    <w:rPr>
      <w:color w:val="0000FF"/>
      <w:u w:val="single"/>
    </w:rPr>
  </w:style>
</w:styles>
</file>

<file path=word/webSettings.xml><?xml version="1.0" encoding="utf-8"?>
<w:webSettings xmlns:r="http://schemas.openxmlformats.org/officeDocument/2006/relationships" xmlns:w="http://schemas.openxmlformats.org/wordprocessingml/2006/main">
  <w:divs>
    <w:div w:id="1009677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kazhivodke.net/index.php?option=com_content&amp;task=view&amp;id=13&amp;Itemid=37" TargetMode="External"/><Relationship Id="rId5" Type="http://schemas.openxmlformats.org/officeDocument/2006/relationships/hyperlink" Target="http://skazhivodke.net/index.php?option=com_content&amp;task=view&amp;id=15&amp;Itemid=37" TargetMode="External"/><Relationship Id="rId4" Type="http://schemas.openxmlformats.org/officeDocument/2006/relationships/hyperlink" Target="http://skazhivodke.net/index.php?option=com_content&amp;task=view&amp;id=14&amp;Itemid=3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178</Words>
  <Characters>1017</Characters>
  <Application>Microsoft Office Word</Application>
  <DocSecurity>0</DocSecurity>
  <Lines>8</Lines>
  <Paragraphs>2</Paragraphs>
  <ScaleCrop>false</ScaleCrop>
  <Company>Reanimator Extreme Edition</Company>
  <LinksUpToDate>false</LinksUpToDate>
  <CharactersWithSpaces>1193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777</cp:lastModifiedBy>
  <cp:revision>2</cp:revision>
  <dcterms:created xsi:type="dcterms:W3CDTF">2019-09-12T04:02:00Z</dcterms:created>
  <dcterms:modified xsi:type="dcterms:W3CDTF">2019-09-12T04:02:00Z</dcterms:modified>
</cp:coreProperties>
</file>