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ED" w:rsidRPr="003F47ED" w:rsidRDefault="003F47ED" w:rsidP="003F47ED">
      <w:pPr>
        <w:spacing w:after="0" w:line="240" w:lineRule="auto"/>
        <w:outlineLvl w:val="2"/>
        <w:rPr>
          <w:rFonts w:ascii="Arial" w:eastAsia="Times New Roman" w:hAnsi="Arial" w:cs="Arial"/>
          <w:b/>
          <w:bCs/>
          <w:sz w:val="36"/>
          <w:szCs w:val="36"/>
          <w:lang w:eastAsia="ru-RU"/>
        </w:rPr>
      </w:pPr>
      <w:r w:rsidRPr="003F47ED">
        <w:rPr>
          <w:rFonts w:ascii="Arial" w:eastAsia="Times New Roman" w:hAnsi="Arial" w:cs="Arial"/>
          <w:b/>
          <w:bCs/>
          <w:sz w:val="36"/>
          <w:szCs w:val="36"/>
          <w:lang w:eastAsia="ru-RU"/>
        </w:rPr>
        <w:t>О видах оказываемой медицинской помощи бесплатно за счет средств Территориальной программы обязательного медицинского страхования Республики Саха (Якутия) на 2019 год и на плановый период 2020 и 2021 годов</w:t>
      </w:r>
    </w:p>
    <w:p w:rsidR="003F47ED" w:rsidRPr="003F47ED" w:rsidRDefault="003F47ED" w:rsidP="003F47ED">
      <w:pPr>
        <w:numPr>
          <w:ilvl w:val="0"/>
          <w:numId w:val="1"/>
        </w:numPr>
        <w:spacing w:before="100" w:beforeAutospacing="1" w:after="100" w:afterAutospacing="1" w:line="240" w:lineRule="auto"/>
        <w:rPr>
          <w:rFonts w:ascii="Arial" w:eastAsia="Times New Roman" w:hAnsi="Arial" w:cs="Arial"/>
          <w:color w:val="7A7A7A"/>
          <w:sz w:val="24"/>
          <w:szCs w:val="24"/>
          <w:lang w:eastAsia="ru-RU"/>
        </w:rPr>
      </w:pPr>
    </w:p>
    <w:p w:rsidR="003F47ED" w:rsidRPr="003F47ED" w:rsidRDefault="003F47ED" w:rsidP="003F47ED">
      <w:pPr>
        <w:numPr>
          <w:ilvl w:val="1"/>
          <w:numId w:val="1"/>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Территориальная программа ОМС является составной частью Программы.</w:t>
      </w:r>
    </w:p>
    <w:p w:rsidR="003F47ED" w:rsidRPr="003F47ED" w:rsidRDefault="003F47ED" w:rsidP="003F47ED">
      <w:pPr>
        <w:spacing w:after="360" w:line="408" w:lineRule="atLeast"/>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В рамках Территориальной программы ОМС:</w:t>
      </w:r>
    </w:p>
    <w:p w:rsidR="003F47ED" w:rsidRPr="003F47ED" w:rsidRDefault="003F47ED" w:rsidP="003F47ED">
      <w:pPr>
        <w:numPr>
          <w:ilvl w:val="0"/>
          <w:numId w:val="2"/>
        </w:numPr>
        <w:spacing w:before="100" w:beforeAutospacing="1" w:after="100" w:afterAutospacing="1" w:line="240" w:lineRule="auto"/>
        <w:rPr>
          <w:rFonts w:ascii="Arial" w:eastAsia="Times New Roman" w:hAnsi="Arial" w:cs="Arial"/>
          <w:color w:val="7A7A7A"/>
          <w:sz w:val="24"/>
          <w:szCs w:val="24"/>
          <w:lang w:eastAsia="ru-RU"/>
        </w:rPr>
      </w:pPr>
    </w:p>
    <w:p w:rsidR="003F47ED" w:rsidRPr="003F47ED" w:rsidRDefault="003F47ED" w:rsidP="003F47ED">
      <w:pPr>
        <w:numPr>
          <w:ilvl w:val="1"/>
          <w:numId w:val="2"/>
        </w:numPr>
        <w:spacing w:after="0" w:line="240" w:lineRule="auto"/>
        <w:ind w:left="2160"/>
        <w:rPr>
          <w:rFonts w:ascii="Arial" w:eastAsia="Times New Roman" w:hAnsi="Arial" w:cs="Arial"/>
          <w:color w:val="7A7A7A"/>
          <w:sz w:val="24"/>
          <w:szCs w:val="24"/>
          <w:lang w:eastAsia="ru-RU"/>
        </w:rPr>
      </w:pPr>
    </w:p>
    <w:p w:rsidR="003F47ED" w:rsidRPr="003F47ED" w:rsidRDefault="003F47ED" w:rsidP="003F47ED">
      <w:pPr>
        <w:numPr>
          <w:ilvl w:val="2"/>
          <w:numId w:val="2"/>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F47ED" w:rsidRPr="003F47ED" w:rsidRDefault="003F47ED" w:rsidP="003F47ED">
      <w:pPr>
        <w:numPr>
          <w:ilvl w:val="2"/>
          <w:numId w:val="2"/>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w:t>
      </w:r>
      <w:proofErr w:type="gramStart"/>
      <w:r w:rsidRPr="003F47ED">
        <w:rPr>
          <w:rFonts w:ascii="Arial" w:eastAsia="Times New Roman" w:hAnsi="Arial" w:cs="Arial"/>
          <w:color w:val="7A7A7A"/>
          <w:sz w:val="24"/>
          <w:szCs w:val="24"/>
          <w:lang w:eastAsia="ru-RU"/>
        </w:rPr>
        <w:t>организациях,аудиологическому</w:t>
      </w:r>
      <w:proofErr w:type="gramEnd"/>
      <w:r w:rsidRPr="003F47ED">
        <w:rPr>
          <w:rFonts w:ascii="Arial" w:eastAsia="Times New Roman" w:hAnsi="Arial" w:cs="Arial"/>
          <w:color w:val="7A7A7A"/>
          <w:sz w:val="24"/>
          <w:szCs w:val="24"/>
          <w:lang w:eastAsia="ru-RU"/>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F47ED" w:rsidRPr="003F47ED" w:rsidRDefault="003F47ED" w:rsidP="003F47ED">
      <w:pPr>
        <w:numPr>
          <w:ilvl w:val="2"/>
          <w:numId w:val="2"/>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сверх базовой программы обязательного медицинского страхования предоставляется паллиативная медицинская помощь в стационарных условиях (включая больницы сестринского ухода), за счет средств, передаваемых из государственного бюджета Республики Саха (Якутия) в Территориальный фонд обязательного медицинского страхования Республики Саха (Якутия).</w:t>
      </w:r>
    </w:p>
    <w:p w:rsidR="003F47ED" w:rsidRPr="003F47ED" w:rsidRDefault="003F47ED" w:rsidP="003F47ED">
      <w:pPr>
        <w:numPr>
          <w:ilvl w:val="1"/>
          <w:numId w:val="2"/>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w:t>
      </w:r>
      <w:r w:rsidRPr="003F47ED">
        <w:rPr>
          <w:rFonts w:ascii="Arial" w:eastAsia="Times New Roman" w:hAnsi="Arial" w:cs="Arial"/>
          <w:color w:val="7A7A7A"/>
          <w:sz w:val="24"/>
          <w:szCs w:val="24"/>
          <w:lang w:eastAsia="ru-RU"/>
        </w:rPr>
        <w:lastRenderedPageBreak/>
        <w:t>ноября 2010 года № 326-ФЗ «Об обязательном медицинском страховании в Российской Федерации».</w:t>
      </w:r>
    </w:p>
    <w:p w:rsidR="003F47ED" w:rsidRPr="003F47ED" w:rsidRDefault="003F47ED" w:rsidP="003F47ED">
      <w:pPr>
        <w:numPr>
          <w:ilvl w:val="1"/>
          <w:numId w:val="2"/>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(Якутия), Территориальным фондом обязательного медицинского страхования Республики Саха (Якутия),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 ноября 2011 года №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в установленном порядке.</w:t>
      </w:r>
    </w:p>
    <w:p w:rsidR="003F47ED" w:rsidRPr="003F47ED" w:rsidRDefault="003F47ED" w:rsidP="003F47ED">
      <w:pPr>
        <w:numPr>
          <w:ilvl w:val="1"/>
          <w:numId w:val="2"/>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F47ED" w:rsidRPr="003F47ED" w:rsidRDefault="003F47ED" w:rsidP="003F47ED">
      <w:pPr>
        <w:spacing w:after="360" w:line="408" w:lineRule="atLeast"/>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При оплате медицинской помощи, оказанной в амбулаторных условиях:</w:t>
      </w:r>
    </w:p>
    <w:p w:rsidR="003F47ED" w:rsidRPr="003F47ED" w:rsidRDefault="003F47ED" w:rsidP="003F47ED">
      <w:pPr>
        <w:numPr>
          <w:ilvl w:val="0"/>
          <w:numId w:val="3"/>
        </w:numPr>
        <w:spacing w:before="100" w:beforeAutospacing="1" w:after="100" w:afterAutospacing="1" w:line="240" w:lineRule="auto"/>
        <w:rPr>
          <w:rFonts w:ascii="Arial" w:eastAsia="Times New Roman" w:hAnsi="Arial" w:cs="Arial"/>
          <w:color w:val="7A7A7A"/>
          <w:sz w:val="24"/>
          <w:szCs w:val="24"/>
          <w:lang w:eastAsia="ru-RU"/>
        </w:rPr>
      </w:pPr>
    </w:p>
    <w:p w:rsidR="003F47ED" w:rsidRPr="003F47ED" w:rsidRDefault="003F47ED" w:rsidP="003F47ED">
      <w:pPr>
        <w:numPr>
          <w:ilvl w:val="1"/>
          <w:numId w:val="3"/>
        </w:numPr>
        <w:spacing w:after="0" w:line="240" w:lineRule="auto"/>
        <w:ind w:left="2160"/>
        <w:rPr>
          <w:rFonts w:ascii="Arial" w:eastAsia="Times New Roman" w:hAnsi="Arial" w:cs="Arial"/>
          <w:color w:val="7A7A7A"/>
          <w:sz w:val="24"/>
          <w:szCs w:val="24"/>
          <w:lang w:eastAsia="ru-RU"/>
        </w:rPr>
      </w:pPr>
    </w:p>
    <w:p w:rsidR="003F47ED" w:rsidRPr="003F47ED" w:rsidRDefault="003F47ED" w:rsidP="003F47ED">
      <w:pPr>
        <w:numPr>
          <w:ilvl w:val="2"/>
          <w:numId w:val="3"/>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По 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F47ED" w:rsidRPr="003F47ED" w:rsidRDefault="003F47ED" w:rsidP="003F47ED">
      <w:pPr>
        <w:numPr>
          <w:ilvl w:val="2"/>
          <w:numId w:val="3"/>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Саха (Якутия),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3F47ED" w:rsidRPr="003F47ED" w:rsidRDefault="003F47ED" w:rsidP="003F47ED">
      <w:pPr>
        <w:numPr>
          <w:ilvl w:val="2"/>
          <w:numId w:val="3"/>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F47ED" w:rsidRPr="003F47ED" w:rsidRDefault="003F47ED" w:rsidP="003F47ED">
      <w:pPr>
        <w:spacing w:after="360" w:line="408" w:lineRule="atLeast"/>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F47ED" w:rsidRPr="003F47ED" w:rsidRDefault="003F47ED" w:rsidP="003F47ED">
      <w:pPr>
        <w:numPr>
          <w:ilvl w:val="0"/>
          <w:numId w:val="4"/>
        </w:numPr>
        <w:spacing w:before="100" w:beforeAutospacing="1" w:after="100" w:afterAutospacing="1" w:line="240" w:lineRule="auto"/>
        <w:rPr>
          <w:rFonts w:ascii="Arial" w:eastAsia="Times New Roman" w:hAnsi="Arial" w:cs="Arial"/>
          <w:color w:val="7A7A7A"/>
          <w:sz w:val="24"/>
          <w:szCs w:val="24"/>
          <w:lang w:eastAsia="ru-RU"/>
        </w:rPr>
      </w:pPr>
    </w:p>
    <w:p w:rsidR="003F47ED" w:rsidRPr="003F47ED" w:rsidRDefault="003F47ED" w:rsidP="003F47ED">
      <w:pPr>
        <w:numPr>
          <w:ilvl w:val="1"/>
          <w:numId w:val="4"/>
        </w:numPr>
        <w:spacing w:after="0" w:line="240" w:lineRule="auto"/>
        <w:ind w:left="2160"/>
        <w:rPr>
          <w:rFonts w:ascii="Arial" w:eastAsia="Times New Roman" w:hAnsi="Arial" w:cs="Arial"/>
          <w:color w:val="7A7A7A"/>
          <w:sz w:val="24"/>
          <w:szCs w:val="24"/>
          <w:lang w:eastAsia="ru-RU"/>
        </w:rPr>
      </w:pPr>
    </w:p>
    <w:p w:rsidR="003F47ED" w:rsidRPr="003F47ED" w:rsidRDefault="003F47ED" w:rsidP="003F47ED">
      <w:pPr>
        <w:numPr>
          <w:ilvl w:val="2"/>
          <w:numId w:val="4"/>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 и клинико-</w:t>
      </w:r>
      <w:proofErr w:type="gramStart"/>
      <w:r w:rsidRPr="003F47ED">
        <w:rPr>
          <w:rFonts w:ascii="Arial" w:eastAsia="Times New Roman" w:hAnsi="Arial" w:cs="Arial"/>
          <w:color w:val="7A7A7A"/>
          <w:sz w:val="24"/>
          <w:szCs w:val="24"/>
          <w:lang w:eastAsia="ru-RU"/>
        </w:rPr>
        <w:lastRenderedPageBreak/>
        <w:t>профильные  группы</w:t>
      </w:r>
      <w:proofErr w:type="gramEnd"/>
      <w:r w:rsidRPr="003F47ED">
        <w:rPr>
          <w:rFonts w:ascii="Arial" w:eastAsia="Times New Roman" w:hAnsi="Arial" w:cs="Arial"/>
          <w:color w:val="7A7A7A"/>
          <w:sz w:val="24"/>
          <w:szCs w:val="24"/>
          <w:lang w:eastAsia="ru-RU"/>
        </w:rPr>
        <w:t xml:space="preserve"> заболеваний для медицинских организаций, находящихся в арктической зоне и для медицинских организаций, находящихся в районах республики с численностью населения менее 4800 человек);</w:t>
      </w:r>
    </w:p>
    <w:p w:rsidR="003F47ED" w:rsidRPr="003F47ED" w:rsidRDefault="003F47ED" w:rsidP="003F47ED">
      <w:pPr>
        <w:numPr>
          <w:ilvl w:val="2"/>
          <w:numId w:val="4"/>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3F47ED" w:rsidRPr="003F47ED" w:rsidRDefault="003F47ED" w:rsidP="003F47ED">
      <w:pPr>
        <w:spacing w:after="360" w:line="408" w:lineRule="atLeast"/>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При оплате медицинской помощи, оказанной в условиях дневного стационара:</w:t>
      </w:r>
    </w:p>
    <w:p w:rsidR="003F47ED" w:rsidRPr="003F47ED" w:rsidRDefault="003F47ED" w:rsidP="003F47ED">
      <w:pPr>
        <w:numPr>
          <w:ilvl w:val="0"/>
          <w:numId w:val="5"/>
        </w:numPr>
        <w:spacing w:before="100" w:beforeAutospacing="1" w:after="100" w:afterAutospacing="1" w:line="240" w:lineRule="auto"/>
        <w:rPr>
          <w:rFonts w:ascii="Arial" w:eastAsia="Times New Roman" w:hAnsi="Arial" w:cs="Arial"/>
          <w:color w:val="7A7A7A"/>
          <w:sz w:val="24"/>
          <w:szCs w:val="24"/>
          <w:lang w:eastAsia="ru-RU"/>
        </w:rPr>
      </w:pPr>
    </w:p>
    <w:p w:rsidR="003F47ED" w:rsidRPr="003F47ED" w:rsidRDefault="003F47ED" w:rsidP="003F47ED">
      <w:pPr>
        <w:numPr>
          <w:ilvl w:val="1"/>
          <w:numId w:val="5"/>
        </w:numPr>
        <w:spacing w:after="0" w:line="240" w:lineRule="auto"/>
        <w:ind w:left="2160"/>
        <w:rPr>
          <w:rFonts w:ascii="Arial" w:eastAsia="Times New Roman" w:hAnsi="Arial" w:cs="Arial"/>
          <w:color w:val="7A7A7A"/>
          <w:sz w:val="24"/>
          <w:szCs w:val="24"/>
          <w:lang w:eastAsia="ru-RU"/>
        </w:rPr>
      </w:pPr>
    </w:p>
    <w:p w:rsidR="003F47ED" w:rsidRPr="003F47ED" w:rsidRDefault="003F47ED" w:rsidP="003F47ED">
      <w:pPr>
        <w:numPr>
          <w:ilvl w:val="2"/>
          <w:numId w:val="5"/>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F47ED" w:rsidRPr="003F47ED" w:rsidRDefault="003F47ED" w:rsidP="003F47ED">
      <w:pPr>
        <w:numPr>
          <w:ilvl w:val="2"/>
          <w:numId w:val="5"/>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3F47ED" w:rsidRPr="003F47ED" w:rsidRDefault="003F47ED" w:rsidP="003F47ED">
      <w:pPr>
        <w:spacing w:after="360" w:line="408" w:lineRule="atLeast"/>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F47ED" w:rsidRPr="003F47ED" w:rsidRDefault="003F47ED" w:rsidP="003F47ED">
      <w:pPr>
        <w:numPr>
          <w:ilvl w:val="0"/>
          <w:numId w:val="6"/>
        </w:numPr>
        <w:spacing w:after="0" w:line="240" w:lineRule="auto"/>
        <w:ind w:left="1440"/>
        <w:rPr>
          <w:rFonts w:ascii="Arial" w:eastAsia="Times New Roman" w:hAnsi="Arial" w:cs="Arial"/>
          <w:color w:val="7A7A7A"/>
          <w:sz w:val="24"/>
          <w:szCs w:val="24"/>
          <w:lang w:eastAsia="ru-RU"/>
        </w:rPr>
      </w:pPr>
    </w:p>
    <w:p w:rsidR="003F47ED" w:rsidRPr="003F47ED" w:rsidRDefault="003F47ED" w:rsidP="003F47ED">
      <w:pPr>
        <w:numPr>
          <w:ilvl w:val="1"/>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по подушевому нормативу финансирования в сочетании с оплатой за вызов скорой медицинской помощи.</w:t>
      </w:r>
    </w:p>
    <w:p w:rsidR="003F47ED" w:rsidRPr="003F47ED" w:rsidRDefault="003F47ED" w:rsidP="003F47ED">
      <w:pPr>
        <w:numPr>
          <w:ilvl w:val="0"/>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w:t>
      </w:r>
      <w:r w:rsidRPr="003F47ED">
        <w:rPr>
          <w:rFonts w:ascii="Arial" w:eastAsia="Times New Roman" w:hAnsi="Arial" w:cs="Arial"/>
          <w:color w:val="7A7A7A"/>
          <w:sz w:val="24"/>
          <w:szCs w:val="24"/>
          <w:lang w:eastAsia="ru-RU"/>
        </w:rPr>
        <w:lastRenderedPageBreak/>
        <w:t>приобретение оборудования, производственного и хозяйственного инвентаря до 100 тысяч рублей за единицу.</w:t>
      </w:r>
    </w:p>
    <w:p w:rsidR="003F47ED" w:rsidRPr="003F47ED" w:rsidRDefault="003F47ED" w:rsidP="003F47ED">
      <w:pPr>
        <w:numPr>
          <w:ilvl w:val="0"/>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Оплата медицинских услуг, оказанных в рамках Территориальной программы ОМС медицинскими организациями, производится страховыми медицинскими организациями по тарифам и способам оплатыутвержденным Тарифным соглашением на оплату медицинских услуг, оказываемых в объеме Территориальной программы ОМС.Тарифным соглашением устанавливаются этапы оказания медицинской помощи.</w:t>
      </w:r>
      <w:r w:rsidRPr="003F47ED">
        <w:rPr>
          <w:rFonts w:ascii="Arial" w:eastAsia="Times New Roman" w:hAnsi="Arial" w:cs="Arial"/>
          <w:color w:val="7A7A7A"/>
          <w:sz w:val="24"/>
          <w:szCs w:val="24"/>
          <w:lang w:eastAsia="ru-RU"/>
        </w:rPr>
        <w:br/>
        <w:t>При оплате медицинской помощи учитываются результаты контроля объемов, сроков, качества и условий предоставления медицинской помощи по обязательному медицинскому страхованию, оформленные соответствующими актами. Порядок организации и проведения контроля регламентирован приказом Федерального фонда обязательного медицинского страхования от 01 декабря 2010 г.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3F47ED" w:rsidRPr="003F47ED" w:rsidRDefault="003F47ED" w:rsidP="003F47ED">
      <w:pPr>
        <w:numPr>
          <w:ilvl w:val="0"/>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Финансовое обеспечение Территориальной программы ОМС осуществляется в соответствии с разделом V Программы.</w:t>
      </w:r>
    </w:p>
    <w:p w:rsidR="003F47ED" w:rsidRPr="003F47ED" w:rsidRDefault="003F47ED" w:rsidP="003F47ED">
      <w:pPr>
        <w:numPr>
          <w:ilvl w:val="0"/>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Вышеперечисленные виды медицинской помощи оказываются медицинскими организациями, входящими в реестр медицинских организаций, осуществляющих деятельность в сфере обязательного медицинского страхования Республики Саха (Якутия) (приложение № 1 к Программе).</w:t>
      </w:r>
    </w:p>
    <w:p w:rsidR="003F47ED" w:rsidRPr="003F47ED" w:rsidRDefault="003F47ED" w:rsidP="003F47ED">
      <w:pPr>
        <w:numPr>
          <w:ilvl w:val="0"/>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Не подлежат оплате из средств обязательного медицинского страхования медицинские осмотры, порядок и условия которых регламентируется законодательством Российской Федерации, и иные виды медицинской помощи, которые подлежат оплате из личных средств граждан (организаций), в том числе:</w:t>
      </w:r>
    </w:p>
    <w:p w:rsidR="003F47ED" w:rsidRPr="003F47ED" w:rsidRDefault="003F47ED" w:rsidP="003F47ED">
      <w:pPr>
        <w:numPr>
          <w:ilvl w:val="1"/>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все виды медицинского обследования,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3F47ED" w:rsidRPr="003F47ED" w:rsidRDefault="003F47ED" w:rsidP="003F47ED">
      <w:pPr>
        <w:numPr>
          <w:ilvl w:val="1"/>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медицинские осмотры, проводимые для получения водительских прав, выездной визы, права приобретения оружия, а также медицинские осмотры, проводимые по направлению спортивных обществ, предварительные – для поступления на работу и в учебные заведения (за исключением профилактических медицинских осмотров при определении профессиональной пригодности несовершеннолетних 15-17 лет включительно), периодические – в течение трудовой деятельности;</w:t>
      </w:r>
    </w:p>
    <w:p w:rsidR="003F47ED" w:rsidRPr="003F47ED" w:rsidRDefault="003F47ED" w:rsidP="003F47ED">
      <w:pPr>
        <w:numPr>
          <w:ilvl w:val="1"/>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зубное протезирование (за исключением отдельных категорий лиц, предусмотренных законодательством) и косметологическая стоматология;</w:t>
      </w:r>
    </w:p>
    <w:p w:rsidR="003F47ED" w:rsidRPr="003F47ED" w:rsidRDefault="003F47ED" w:rsidP="003F47ED">
      <w:pPr>
        <w:numPr>
          <w:ilvl w:val="1"/>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проведение профилактических прививок лицам при получении выездных виз, а также выезжающим по личной инициативе в эндемические очаги;</w:t>
      </w:r>
    </w:p>
    <w:p w:rsidR="003F47ED" w:rsidRPr="003F47ED" w:rsidRDefault="003F47ED" w:rsidP="003F47ED">
      <w:pPr>
        <w:numPr>
          <w:ilvl w:val="1"/>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предоставление медицинских услуг повышенной комфортности и повышенного сервиса;</w:t>
      </w:r>
    </w:p>
    <w:p w:rsidR="003F47ED" w:rsidRPr="003F47ED" w:rsidRDefault="003F47ED" w:rsidP="003F47ED">
      <w:pPr>
        <w:numPr>
          <w:ilvl w:val="1"/>
          <w:numId w:val="6"/>
        </w:numPr>
        <w:spacing w:before="100" w:beforeAutospacing="1" w:after="100" w:afterAutospacing="1" w:line="240" w:lineRule="auto"/>
        <w:rPr>
          <w:rFonts w:ascii="Arial" w:eastAsia="Times New Roman" w:hAnsi="Arial" w:cs="Arial"/>
          <w:color w:val="7A7A7A"/>
          <w:sz w:val="24"/>
          <w:szCs w:val="24"/>
          <w:lang w:eastAsia="ru-RU"/>
        </w:rPr>
      </w:pPr>
      <w:r w:rsidRPr="003F47ED">
        <w:rPr>
          <w:rFonts w:ascii="Arial" w:eastAsia="Times New Roman" w:hAnsi="Arial" w:cs="Arial"/>
          <w:color w:val="7A7A7A"/>
          <w:sz w:val="24"/>
          <w:szCs w:val="24"/>
          <w:lang w:eastAsia="ru-RU"/>
        </w:rPr>
        <w:t>другие виды медицинской помощи согласно нормативным правовым актам Российской Федерации, Республики Саха (Якутия).</w:t>
      </w:r>
    </w:p>
    <w:p w:rsidR="0016463C" w:rsidRDefault="0016463C">
      <w:bookmarkStart w:id="0" w:name="_GoBack"/>
      <w:bookmarkEnd w:id="0"/>
    </w:p>
    <w:sectPr w:rsidR="00164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8E1"/>
    <w:multiLevelType w:val="multilevel"/>
    <w:tmpl w:val="4C3AB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F6BC1"/>
    <w:multiLevelType w:val="multilevel"/>
    <w:tmpl w:val="290C3F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753B2"/>
    <w:multiLevelType w:val="multilevel"/>
    <w:tmpl w:val="1D720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E0C0E"/>
    <w:multiLevelType w:val="multilevel"/>
    <w:tmpl w:val="27DEC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90F45"/>
    <w:multiLevelType w:val="multilevel"/>
    <w:tmpl w:val="E90A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CE74ED"/>
    <w:multiLevelType w:val="multilevel"/>
    <w:tmpl w:val="0A28F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AB"/>
    <w:rsid w:val="0016463C"/>
    <w:rsid w:val="003F47ED"/>
    <w:rsid w:val="004A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81554-BC23-4A42-B14C-5549FB1A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F4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47E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4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5158">
      <w:bodyDiv w:val="1"/>
      <w:marLeft w:val="0"/>
      <w:marRight w:val="0"/>
      <w:marTop w:val="0"/>
      <w:marBottom w:val="0"/>
      <w:divBdr>
        <w:top w:val="none" w:sz="0" w:space="0" w:color="auto"/>
        <w:left w:val="none" w:sz="0" w:space="0" w:color="auto"/>
        <w:bottom w:val="none" w:sz="0" w:space="0" w:color="auto"/>
        <w:right w:val="none" w:sz="0" w:space="0" w:color="auto"/>
      </w:divBdr>
      <w:divsChild>
        <w:div w:id="1898317265">
          <w:marLeft w:val="0"/>
          <w:marRight w:val="0"/>
          <w:marTop w:val="0"/>
          <w:marBottom w:val="0"/>
          <w:divBdr>
            <w:top w:val="none" w:sz="0" w:space="0" w:color="auto"/>
            <w:left w:val="none" w:sz="0" w:space="0" w:color="auto"/>
            <w:bottom w:val="none" w:sz="0" w:space="0" w:color="auto"/>
            <w:right w:val="none" w:sz="0" w:space="0" w:color="auto"/>
          </w:divBdr>
          <w:divsChild>
            <w:div w:id="653148865">
              <w:marLeft w:val="0"/>
              <w:marRight w:val="0"/>
              <w:marTop w:val="0"/>
              <w:marBottom w:val="0"/>
              <w:divBdr>
                <w:top w:val="none" w:sz="0" w:space="0" w:color="auto"/>
                <w:left w:val="none" w:sz="0" w:space="0" w:color="auto"/>
                <w:bottom w:val="none" w:sz="0" w:space="0" w:color="auto"/>
                <w:right w:val="none" w:sz="0" w:space="0" w:color="auto"/>
              </w:divBdr>
              <w:divsChild>
                <w:div w:id="1132598031">
                  <w:marLeft w:val="0"/>
                  <w:marRight w:val="0"/>
                  <w:marTop w:val="0"/>
                  <w:marBottom w:val="0"/>
                  <w:divBdr>
                    <w:top w:val="none" w:sz="0" w:space="0" w:color="auto"/>
                    <w:left w:val="none" w:sz="0" w:space="0" w:color="auto"/>
                    <w:bottom w:val="none" w:sz="0" w:space="0" w:color="auto"/>
                    <w:right w:val="none" w:sz="0" w:space="0" w:color="auto"/>
                  </w:divBdr>
                  <w:divsChild>
                    <w:div w:id="772363498">
                      <w:marLeft w:val="0"/>
                      <w:marRight w:val="0"/>
                      <w:marTop w:val="0"/>
                      <w:marBottom w:val="0"/>
                      <w:divBdr>
                        <w:top w:val="none" w:sz="0" w:space="0" w:color="auto"/>
                        <w:left w:val="none" w:sz="0" w:space="0" w:color="auto"/>
                        <w:bottom w:val="none" w:sz="0" w:space="0" w:color="auto"/>
                        <w:right w:val="none" w:sz="0" w:space="0" w:color="auto"/>
                      </w:divBdr>
                      <w:divsChild>
                        <w:div w:id="657418979">
                          <w:marLeft w:val="0"/>
                          <w:marRight w:val="0"/>
                          <w:marTop w:val="0"/>
                          <w:marBottom w:val="0"/>
                          <w:divBdr>
                            <w:top w:val="none" w:sz="0" w:space="0" w:color="auto"/>
                            <w:left w:val="none" w:sz="0" w:space="0" w:color="auto"/>
                            <w:bottom w:val="none" w:sz="0" w:space="0" w:color="auto"/>
                            <w:right w:val="none" w:sz="0" w:space="0" w:color="auto"/>
                          </w:divBdr>
                          <w:divsChild>
                            <w:div w:id="1279096648">
                              <w:marLeft w:val="0"/>
                              <w:marRight w:val="0"/>
                              <w:marTop w:val="0"/>
                              <w:marBottom w:val="0"/>
                              <w:divBdr>
                                <w:top w:val="none" w:sz="0" w:space="0" w:color="auto"/>
                                <w:left w:val="none" w:sz="0" w:space="0" w:color="auto"/>
                                <w:bottom w:val="none" w:sz="0" w:space="0" w:color="auto"/>
                                <w:right w:val="none" w:sz="0" w:space="0" w:color="auto"/>
                              </w:divBdr>
                              <w:divsChild>
                                <w:div w:id="18500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3710">
          <w:marLeft w:val="0"/>
          <w:marRight w:val="0"/>
          <w:marTop w:val="0"/>
          <w:marBottom w:val="0"/>
          <w:divBdr>
            <w:top w:val="none" w:sz="0" w:space="0" w:color="auto"/>
            <w:left w:val="none" w:sz="0" w:space="0" w:color="auto"/>
            <w:bottom w:val="none" w:sz="0" w:space="0" w:color="auto"/>
            <w:right w:val="none" w:sz="0" w:space="0" w:color="auto"/>
          </w:divBdr>
          <w:divsChild>
            <w:div w:id="1263803218">
              <w:marLeft w:val="0"/>
              <w:marRight w:val="0"/>
              <w:marTop w:val="0"/>
              <w:marBottom w:val="0"/>
              <w:divBdr>
                <w:top w:val="none" w:sz="0" w:space="0" w:color="auto"/>
                <w:left w:val="none" w:sz="0" w:space="0" w:color="auto"/>
                <w:bottom w:val="none" w:sz="0" w:space="0" w:color="auto"/>
                <w:right w:val="none" w:sz="0" w:space="0" w:color="auto"/>
              </w:divBdr>
              <w:divsChild>
                <w:div w:id="1245797484">
                  <w:marLeft w:val="0"/>
                  <w:marRight w:val="0"/>
                  <w:marTop w:val="0"/>
                  <w:marBottom w:val="0"/>
                  <w:divBdr>
                    <w:top w:val="none" w:sz="0" w:space="0" w:color="auto"/>
                    <w:left w:val="none" w:sz="0" w:space="0" w:color="auto"/>
                    <w:bottom w:val="none" w:sz="0" w:space="0" w:color="auto"/>
                    <w:right w:val="none" w:sz="0" w:space="0" w:color="auto"/>
                  </w:divBdr>
                  <w:divsChild>
                    <w:div w:id="41753363">
                      <w:marLeft w:val="0"/>
                      <w:marRight w:val="0"/>
                      <w:marTop w:val="0"/>
                      <w:marBottom w:val="0"/>
                      <w:divBdr>
                        <w:top w:val="none" w:sz="0" w:space="0" w:color="auto"/>
                        <w:left w:val="none" w:sz="0" w:space="0" w:color="auto"/>
                        <w:bottom w:val="none" w:sz="0" w:space="0" w:color="auto"/>
                        <w:right w:val="none" w:sz="0" w:space="0" w:color="auto"/>
                      </w:divBdr>
                      <w:divsChild>
                        <w:div w:id="2035688033">
                          <w:marLeft w:val="0"/>
                          <w:marRight w:val="0"/>
                          <w:marTop w:val="0"/>
                          <w:marBottom w:val="0"/>
                          <w:divBdr>
                            <w:top w:val="none" w:sz="0" w:space="0" w:color="auto"/>
                            <w:left w:val="none" w:sz="0" w:space="0" w:color="auto"/>
                            <w:bottom w:val="none" w:sz="0" w:space="0" w:color="auto"/>
                            <w:right w:val="none" w:sz="0" w:space="0" w:color="auto"/>
                          </w:divBdr>
                          <w:divsChild>
                            <w:div w:id="958298487">
                              <w:marLeft w:val="0"/>
                              <w:marRight w:val="0"/>
                              <w:marTop w:val="0"/>
                              <w:marBottom w:val="0"/>
                              <w:divBdr>
                                <w:top w:val="none" w:sz="0" w:space="0" w:color="auto"/>
                                <w:left w:val="none" w:sz="0" w:space="0" w:color="auto"/>
                                <w:bottom w:val="none" w:sz="0" w:space="0" w:color="auto"/>
                                <w:right w:val="none" w:sz="0" w:space="0" w:color="auto"/>
                              </w:divBdr>
                              <w:divsChild>
                                <w:div w:id="689985830">
                                  <w:marLeft w:val="0"/>
                                  <w:marRight w:val="0"/>
                                  <w:marTop w:val="0"/>
                                  <w:marBottom w:val="0"/>
                                  <w:divBdr>
                                    <w:top w:val="none" w:sz="0" w:space="0" w:color="auto"/>
                                    <w:left w:val="none" w:sz="0" w:space="0" w:color="auto"/>
                                    <w:bottom w:val="none" w:sz="0" w:space="0" w:color="auto"/>
                                    <w:right w:val="none" w:sz="0" w:space="0" w:color="auto"/>
                                  </w:divBdr>
                                  <w:divsChild>
                                    <w:div w:id="14691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2019-11-01T10:34:00Z</dcterms:created>
  <dcterms:modified xsi:type="dcterms:W3CDTF">2019-11-01T10:34:00Z</dcterms:modified>
</cp:coreProperties>
</file>