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99" w:rsidRDefault="00F32E99" w:rsidP="00F32E99">
      <w:pPr>
        <w:pStyle w:val="a3"/>
        <w:shd w:val="clear" w:color="auto" w:fill="FFFFFF"/>
        <w:spacing w:before="0" w:beforeAutospacing="0" w:after="150" w:afterAutospacing="0"/>
        <w:jc w:val="center"/>
        <w:rPr>
          <w:rFonts w:ascii="Helvetica" w:hAnsi="Helvetica" w:cs="Helvetica"/>
          <w:color w:val="617A8E"/>
          <w:sz w:val="21"/>
          <w:szCs w:val="21"/>
        </w:rPr>
      </w:pPr>
      <w:r>
        <w:rPr>
          <w:rStyle w:val="a4"/>
          <w:rFonts w:ascii="Helvetica" w:hAnsi="Helvetica" w:cs="Helvetica"/>
          <w:color w:val="617A8E"/>
          <w:sz w:val="21"/>
          <w:szCs w:val="21"/>
        </w:rPr>
        <w:t>ПРАВИЛА</w:t>
      </w:r>
    </w:p>
    <w:p w:rsidR="00F32E99" w:rsidRDefault="00F32E99" w:rsidP="00F32E99">
      <w:pPr>
        <w:pStyle w:val="a3"/>
        <w:shd w:val="clear" w:color="auto" w:fill="FFFFFF"/>
        <w:spacing w:before="0" w:beforeAutospacing="0" w:after="150" w:afterAutospacing="0"/>
        <w:jc w:val="center"/>
        <w:rPr>
          <w:rFonts w:ascii="Helvetica" w:hAnsi="Helvetica" w:cs="Helvetica"/>
          <w:color w:val="617A8E"/>
          <w:sz w:val="21"/>
          <w:szCs w:val="21"/>
        </w:rPr>
      </w:pPr>
      <w:r>
        <w:rPr>
          <w:rStyle w:val="a4"/>
          <w:rFonts w:ascii="Helvetica" w:hAnsi="Helvetica" w:cs="Helvetica"/>
          <w:color w:val="617A8E"/>
          <w:sz w:val="21"/>
          <w:szCs w:val="21"/>
        </w:rPr>
        <w:t>предоставления платных медицинским услуг населению</w:t>
      </w:r>
    </w:p>
    <w:p w:rsidR="00F32E99" w:rsidRDefault="00F32E99" w:rsidP="00F32E99">
      <w:pPr>
        <w:pStyle w:val="a3"/>
        <w:shd w:val="clear" w:color="auto" w:fill="FFFFFF"/>
        <w:spacing w:before="0" w:beforeAutospacing="0" w:after="150" w:afterAutospacing="0"/>
        <w:jc w:val="center"/>
        <w:rPr>
          <w:rFonts w:ascii="Helvetica" w:hAnsi="Helvetica" w:cs="Helvetica"/>
          <w:color w:val="617A8E"/>
          <w:sz w:val="21"/>
          <w:szCs w:val="21"/>
        </w:rPr>
      </w:pPr>
      <w:r>
        <w:rPr>
          <w:rStyle w:val="a4"/>
          <w:rFonts w:ascii="Helvetica" w:hAnsi="Helvetica" w:cs="Helvetica"/>
          <w:color w:val="617A8E"/>
          <w:sz w:val="21"/>
          <w:szCs w:val="21"/>
        </w:rPr>
        <w:t>в ОГБУЗ «Поликлиника №4»</w:t>
      </w:r>
    </w:p>
    <w:p w:rsidR="00F32E99" w:rsidRDefault="00F32E99" w:rsidP="00F32E99">
      <w:pPr>
        <w:pStyle w:val="a3"/>
        <w:shd w:val="clear" w:color="auto" w:fill="FFFFFF"/>
        <w:spacing w:before="0" w:beforeAutospacing="0" w:after="150" w:afterAutospacing="0"/>
        <w:jc w:val="both"/>
        <w:rPr>
          <w:rFonts w:ascii="Helvetica" w:hAnsi="Helvetica" w:cs="Helvetica"/>
          <w:color w:val="617A8E"/>
          <w:sz w:val="21"/>
          <w:szCs w:val="21"/>
        </w:rPr>
      </w:pPr>
      <w:r>
        <w:rPr>
          <w:rFonts w:ascii="Helvetica" w:hAnsi="Helvetica" w:cs="Helvetica"/>
          <w:color w:val="617A8E"/>
          <w:sz w:val="21"/>
          <w:szCs w:val="21"/>
        </w:rPr>
        <w:t> </w:t>
      </w:r>
    </w:p>
    <w:p w:rsidR="00F32E99" w:rsidRDefault="00F32E99" w:rsidP="00F32E99">
      <w:pPr>
        <w:pStyle w:val="a3"/>
        <w:shd w:val="clear" w:color="auto" w:fill="FFFFFF"/>
        <w:spacing w:before="0" w:beforeAutospacing="0" w:after="150" w:afterAutospacing="0"/>
        <w:jc w:val="center"/>
        <w:rPr>
          <w:rFonts w:ascii="Helvetica" w:hAnsi="Helvetica" w:cs="Helvetica"/>
          <w:color w:val="617A8E"/>
          <w:sz w:val="21"/>
          <w:szCs w:val="21"/>
        </w:rPr>
      </w:pPr>
      <w:r>
        <w:rPr>
          <w:rStyle w:val="a4"/>
          <w:rFonts w:ascii="Helvetica" w:hAnsi="Helvetica" w:cs="Helvetica"/>
          <w:color w:val="617A8E"/>
          <w:sz w:val="21"/>
          <w:szCs w:val="21"/>
        </w:rPr>
        <w:t>1. Общие положения</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1. Настоящие Правила определяют порядок и условия предоставления гражданам платных медицинских услуг в ОГБУЗ «Поликлиника №4».</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2. Для целей настоящих Правил используются следующие основные понятия:</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4" w:history="1">
        <w:r>
          <w:rPr>
            <w:rStyle w:val="a5"/>
            <w:rFonts w:ascii="Helvetica" w:hAnsi="Helvetica" w:cs="Helvetica"/>
            <w:color w:val="0B5C79"/>
            <w:sz w:val="21"/>
            <w:szCs w:val="21"/>
          </w:rPr>
          <w:t>закона</w:t>
        </w:r>
      </w:hyperlink>
      <w:r>
        <w:rPr>
          <w:rFonts w:ascii="Helvetica" w:hAnsi="Helvetica" w:cs="Helvetica"/>
          <w:color w:val="617A8E"/>
          <w:sz w:val="21"/>
          <w:szCs w:val="21"/>
        </w:rPr>
        <w:t> "Об основах охраны здоровья граждан в Российской Федерации";</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"исполнитель" - медицинская организация - ОГБУЗ «Поликлиника №4», предоставляющее платные медицинские услуги потребителям.</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Понятие "медицинская организация" употребляется в настоящих Правилах в значении, определенном в Федеральном </w:t>
      </w:r>
      <w:hyperlink r:id="rId5" w:history="1">
        <w:r>
          <w:rPr>
            <w:rStyle w:val="a5"/>
            <w:rFonts w:ascii="Helvetica" w:hAnsi="Helvetica" w:cs="Helvetica"/>
            <w:color w:val="0B5C79"/>
            <w:sz w:val="21"/>
            <w:szCs w:val="21"/>
          </w:rPr>
          <w:t>законе</w:t>
        </w:r>
      </w:hyperlink>
      <w:r>
        <w:rPr>
          <w:rFonts w:ascii="Helvetica" w:hAnsi="Helvetica" w:cs="Helvetica"/>
          <w:color w:val="617A8E"/>
          <w:sz w:val="21"/>
          <w:szCs w:val="21"/>
        </w:rPr>
        <w:t> "Об основах охраны здоровья граждан в Российской Федерации".</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3. Платные медицинские услуги предоставляются ОГБУЗ «Поликлиника №4» на основании </w:t>
      </w:r>
      <w:hyperlink r:id="rId6" w:history="1">
        <w:r>
          <w:rPr>
            <w:rStyle w:val="a5"/>
            <w:rFonts w:ascii="Helvetica" w:hAnsi="Helvetica" w:cs="Helvetica"/>
            <w:color w:val="0B5C79"/>
            <w:sz w:val="21"/>
            <w:szCs w:val="21"/>
          </w:rPr>
          <w:t>перечня</w:t>
        </w:r>
      </w:hyperlink>
      <w:r>
        <w:rPr>
          <w:rFonts w:ascii="Helvetica" w:hAnsi="Helvetica" w:cs="Helvetica"/>
          <w:color w:val="617A8E"/>
          <w:sz w:val="21"/>
          <w:szCs w:val="21"/>
        </w:rPr>
        <w:t> работ (услуг), составляющих медицинскую деятельность и указанных в лицензии на осуществление медицинской деятельности № ЛО-67-01-001420   от   01.03.2019г,   выданной   Департаментом   Смоленской   области   по здравоохранению.</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5. Настоящие Правила в наглядной и доступной форме доводятся исполнителем до сведения потребителя (заказчика).</w:t>
      </w:r>
    </w:p>
    <w:p w:rsidR="00F32E99" w:rsidRDefault="00F32E99" w:rsidP="00F32E99">
      <w:pPr>
        <w:pStyle w:val="a3"/>
        <w:shd w:val="clear" w:color="auto" w:fill="FFFFFF"/>
        <w:spacing w:before="0" w:beforeAutospacing="0" w:after="150" w:afterAutospacing="0"/>
        <w:jc w:val="center"/>
        <w:rPr>
          <w:rFonts w:ascii="Helvetica" w:hAnsi="Helvetica" w:cs="Helvetica"/>
          <w:color w:val="617A8E"/>
          <w:sz w:val="21"/>
          <w:szCs w:val="21"/>
        </w:rPr>
      </w:pPr>
      <w:r>
        <w:rPr>
          <w:rFonts w:ascii="Helvetica" w:hAnsi="Helvetica" w:cs="Helvetica"/>
          <w:color w:val="617A8E"/>
          <w:sz w:val="21"/>
          <w:szCs w:val="21"/>
        </w:rPr>
        <w:t> </w:t>
      </w:r>
    </w:p>
    <w:p w:rsidR="00F32E99" w:rsidRDefault="00F32E99" w:rsidP="00F32E99">
      <w:pPr>
        <w:pStyle w:val="a3"/>
        <w:shd w:val="clear" w:color="auto" w:fill="FFFFFF"/>
        <w:spacing w:before="0" w:beforeAutospacing="0" w:after="150" w:afterAutospacing="0"/>
        <w:jc w:val="center"/>
        <w:rPr>
          <w:rFonts w:ascii="Helvetica" w:hAnsi="Helvetica" w:cs="Helvetica"/>
          <w:color w:val="617A8E"/>
          <w:sz w:val="21"/>
          <w:szCs w:val="21"/>
        </w:rPr>
      </w:pPr>
      <w:r>
        <w:rPr>
          <w:rStyle w:val="a4"/>
          <w:rFonts w:ascii="Helvetica" w:hAnsi="Helvetica" w:cs="Helvetica"/>
          <w:color w:val="617A8E"/>
          <w:sz w:val="21"/>
          <w:szCs w:val="21"/>
        </w:rPr>
        <w:t>2. Условия предоставления платных медицинских услуг</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7" w:history="1">
        <w:r>
          <w:rPr>
            <w:rStyle w:val="a5"/>
            <w:rFonts w:ascii="Helvetica" w:hAnsi="Helvetica" w:cs="Helvetica"/>
            <w:color w:val="0B5C79"/>
            <w:sz w:val="21"/>
            <w:szCs w:val="21"/>
          </w:rPr>
          <w:t>программы</w:t>
        </w:r>
      </w:hyperlink>
      <w:r>
        <w:rPr>
          <w:rFonts w:ascii="Helvetica" w:hAnsi="Helvetica" w:cs="Helvetica"/>
          <w:color w:val="617A8E"/>
          <w:sz w:val="21"/>
          <w:szCs w:val="21"/>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7. ОГБУЗ «Поликлиника №4», участвующая в реализации территориальной программы, имеет право предоставлять платные медицинские услуги:</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lastRenderedPageBreak/>
        <w:t>а) на иных условиях, чем предусмотрено программой, территориальными программами и (или) целевыми программами, по желанию потребителя (заказчика);</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б) при предоставлении медицинских услуг анонимно, за исключением случаев, предусмотренных законодательством Российской Федерации;</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 </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г) при самостоятельном обращении за получением медицинских услуг, за исключением случаев и порядка, предусмотренных </w:t>
      </w:r>
      <w:hyperlink r:id="rId8" w:history="1">
        <w:r>
          <w:rPr>
            <w:rStyle w:val="a5"/>
            <w:rFonts w:ascii="Helvetica" w:hAnsi="Helvetica" w:cs="Helvetica"/>
            <w:color w:val="0B5C79"/>
            <w:sz w:val="21"/>
            <w:szCs w:val="21"/>
          </w:rPr>
          <w:t>статьей 21</w:t>
        </w:r>
      </w:hyperlink>
      <w:r>
        <w:rPr>
          <w:rFonts w:ascii="Helvetica" w:hAnsi="Helvetica" w:cs="Helvetica"/>
          <w:color w:val="617A8E"/>
          <w:sz w:val="21"/>
          <w:szCs w:val="21"/>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8. Порядок определения цен (тарифов) на медицинские услуги, предоставляемые ОГБУЗ «Поликлиника №4», являющимся бюджетным государственным учреждением, устанавливается Департаментом Смоленской области по здравоохранению.</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9. При предоставлении платных медицинских услуг должны соблюдаться </w:t>
      </w:r>
      <w:hyperlink r:id="rId9" w:history="1">
        <w:r>
          <w:rPr>
            <w:rStyle w:val="a5"/>
            <w:rFonts w:ascii="Helvetica" w:hAnsi="Helvetica" w:cs="Helvetica"/>
            <w:color w:val="0B5C79"/>
            <w:sz w:val="21"/>
            <w:szCs w:val="21"/>
          </w:rPr>
          <w:t>порядки</w:t>
        </w:r>
      </w:hyperlink>
      <w:r>
        <w:rPr>
          <w:rFonts w:ascii="Helvetica" w:hAnsi="Helvetica" w:cs="Helvetica"/>
          <w:color w:val="617A8E"/>
          <w:sz w:val="21"/>
          <w:szCs w:val="21"/>
        </w:rPr>
        <w:t> оказания медицинской помощи, утвержденные Министерством здравоохранения Российской Федерации.</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32E99" w:rsidRDefault="00F32E99" w:rsidP="00F32E99">
      <w:pPr>
        <w:pStyle w:val="a3"/>
        <w:shd w:val="clear" w:color="auto" w:fill="FFFFFF"/>
        <w:spacing w:before="0" w:beforeAutospacing="0" w:after="150" w:afterAutospacing="0"/>
        <w:jc w:val="center"/>
        <w:rPr>
          <w:rFonts w:ascii="Helvetica" w:hAnsi="Helvetica" w:cs="Helvetica"/>
          <w:color w:val="617A8E"/>
          <w:sz w:val="21"/>
          <w:szCs w:val="21"/>
        </w:rPr>
      </w:pPr>
      <w:r>
        <w:rPr>
          <w:rFonts w:ascii="Helvetica" w:hAnsi="Helvetica" w:cs="Helvetica"/>
          <w:color w:val="617A8E"/>
          <w:sz w:val="21"/>
          <w:szCs w:val="21"/>
        </w:rPr>
        <w:t> </w:t>
      </w:r>
    </w:p>
    <w:p w:rsidR="00F32E99" w:rsidRDefault="00F32E99" w:rsidP="00F32E99">
      <w:pPr>
        <w:pStyle w:val="a3"/>
        <w:shd w:val="clear" w:color="auto" w:fill="FFFFFF"/>
        <w:spacing w:before="0" w:beforeAutospacing="0" w:after="150" w:afterAutospacing="0"/>
        <w:jc w:val="center"/>
        <w:rPr>
          <w:rFonts w:ascii="Helvetica" w:hAnsi="Helvetica" w:cs="Helvetica"/>
          <w:color w:val="617A8E"/>
          <w:sz w:val="21"/>
          <w:szCs w:val="21"/>
        </w:rPr>
      </w:pPr>
      <w:r>
        <w:rPr>
          <w:rStyle w:val="a4"/>
          <w:rFonts w:ascii="Helvetica" w:hAnsi="Helvetica" w:cs="Helvetica"/>
          <w:color w:val="617A8E"/>
          <w:sz w:val="21"/>
          <w:szCs w:val="21"/>
        </w:rPr>
        <w:t>3. Информация об исполнителе и предоставляемых</w:t>
      </w:r>
    </w:p>
    <w:p w:rsidR="00F32E99" w:rsidRDefault="00F32E99" w:rsidP="00F32E99">
      <w:pPr>
        <w:pStyle w:val="a3"/>
        <w:shd w:val="clear" w:color="auto" w:fill="FFFFFF"/>
        <w:spacing w:before="0" w:beforeAutospacing="0" w:after="150" w:afterAutospacing="0"/>
        <w:jc w:val="center"/>
        <w:rPr>
          <w:rFonts w:ascii="Helvetica" w:hAnsi="Helvetica" w:cs="Helvetica"/>
          <w:color w:val="617A8E"/>
          <w:sz w:val="21"/>
          <w:szCs w:val="21"/>
        </w:rPr>
      </w:pPr>
      <w:r>
        <w:rPr>
          <w:rStyle w:val="a4"/>
          <w:rFonts w:ascii="Helvetica" w:hAnsi="Helvetica" w:cs="Helvetica"/>
          <w:color w:val="617A8E"/>
          <w:sz w:val="21"/>
          <w:szCs w:val="21"/>
        </w:rPr>
        <w:t>им медицинских услугах</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11. Исполнитель предоставляет посредством размещения на информационных стендах информацию, содержащую следующие сведения:</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а) наименование;</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б)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в соответствии с лицензией, наименование, адрес места нахождения и телефон выдавшего ее лицензирующего органа);</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д) порядок и условия предоставления медицинской помощи в соответствии с программой и территориальной программой;</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ж) режим работы ОГБУЗ «Поликлиника №4», график работы медицинских работников, участвующих в предоставлении платных медицинских услуг;</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lastRenderedPageBreak/>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12. Информация, размещенная на информационных стендах доступна неограниченному кругу лиц в течение всего рабочего времени ОГБУЗ «Поликлиника №4», предоставляющей платные медицинские услуги. Информационные стенды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13. Исполнитель предоставляет для ознакомления по требованию потребителя и (или) заказчика:</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а) копию учредительного документа ОГБУЗ «Поликлиника №4», участвующем в предоставлении платных медицинских услуг;</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б) копию лицензии на осуществление медицинской деятельности с приложением перечня работ (услуг), составляющих медицинскую деятельность в соответствии с лицензией.</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а) порядки оказания медицинской помощи и стандарты медицинской помощи, применяемые при предоставлении платных медицинских услуг;</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г) другие сведения, относящиеся к предмету договора.</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F32E99" w:rsidRDefault="00F32E99" w:rsidP="00F32E99">
      <w:pPr>
        <w:pStyle w:val="a3"/>
        <w:shd w:val="clear" w:color="auto" w:fill="FFFFFF"/>
        <w:spacing w:before="0" w:beforeAutospacing="0" w:after="150" w:afterAutospacing="0"/>
        <w:jc w:val="center"/>
        <w:rPr>
          <w:rFonts w:ascii="Helvetica" w:hAnsi="Helvetica" w:cs="Helvetica"/>
          <w:color w:val="617A8E"/>
          <w:sz w:val="21"/>
          <w:szCs w:val="21"/>
        </w:rPr>
      </w:pPr>
      <w:r>
        <w:rPr>
          <w:rFonts w:ascii="Helvetica" w:hAnsi="Helvetica" w:cs="Helvetica"/>
          <w:color w:val="617A8E"/>
          <w:sz w:val="21"/>
          <w:szCs w:val="21"/>
        </w:rPr>
        <w:t> </w:t>
      </w:r>
    </w:p>
    <w:p w:rsidR="00F32E99" w:rsidRDefault="00F32E99" w:rsidP="00F32E99">
      <w:pPr>
        <w:pStyle w:val="a3"/>
        <w:shd w:val="clear" w:color="auto" w:fill="FFFFFF"/>
        <w:spacing w:before="0" w:beforeAutospacing="0" w:after="150" w:afterAutospacing="0"/>
        <w:jc w:val="center"/>
        <w:rPr>
          <w:rFonts w:ascii="Helvetica" w:hAnsi="Helvetica" w:cs="Helvetica"/>
          <w:color w:val="617A8E"/>
          <w:sz w:val="21"/>
          <w:szCs w:val="21"/>
        </w:rPr>
      </w:pPr>
      <w:r>
        <w:rPr>
          <w:rStyle w:val="a4"/>
          <w:rFonts w:ascii="Helvetica" w:hAnsi="Helvetica" w:cs="Helvetica"/>
          <w:color w:val="617A8E"/>
          <w:sz w:val="21"/>
          <w:szCs w:val="21"/>
        </w:rPr>
        <w:t>4. Порядок заключения договора и оплаты медицинских услуг</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16. Договор заключается потребителем (заказчиком) и исполнителем в письменной форме.</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17. Договор содержит:</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а) сведения об исполнителе:</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наименование,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номер лицензии на осуществление медицинской деятельности, дата ее регистрации с указанием перечня работ (услуг), составляющих медицинскую в соответствии с лицензией, наименование, адрес места нахождения и телефон выдавшего ее лицензирующего органа;</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б) фамилию, имя и отчество (если имеется), адрес места жительства и телефон потребителя (</w:t>
      </w:r>
      <w:hyperlink r:id="rId10" w:history="1">
        <w:r>
          <w:rPr>
            <w:rStyle w:val="a5"/>
            <w:rFonts w:ascii="Helvetica" w:hAnsi="Helvetica" w:cs="Helvetica"/>
            <w:color w:val="0B5C79"/>
            <w:sz w:val="21"/>
            <w:szCs w:val="21"/>
          </w:rPr>
          <w:t>законного представителя</w:t>
        </w:r>
      </w:hyperlink>
      <w:r>
        <w:rPr>
          <w:rFonts w:ascii="Helvetica" w:hAnsi="Helvetica" w:cs="Helvetica"/>
          <w:color w:val="617A8E"/>
          <w:sz w:val="21"/>
          <w:szCs w:val="21"/>
        </w:rPr>
        <w:t> потребителя);</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фамилию, имя и отчество (если имеется), адрес места жительства и телефон заказчика - физического лица;</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lastRenderedPageBreak/>
        <w:t>наименование и адрес места нахождения заказчика - юридического лица;</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в) перечень платных медицинских услуг, предоставляемых в соответствии с договором;</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г) стоимость платных медицинских услуг, сроки и порядок их оплаты;</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д) условия и сроки предоставления платных медицинских услуг;</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ж) ответственность сторон за невыполнение условий договора;</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з) порядок изменения и расторжения договора;</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и) иные условия, определяемые по соглашению сторон.</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Без согласия потребителя (заказчика) исполнитель не вправе предоставлять дополнительные медицинские услуги на возмездной основе.</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1" w:history="1">
        <w:r>
          <w:rPr>
            <w:rStyle w:val="a5"/>
            <w:rFonts w:ascii="Helvetica" w:hAnsi="Helvetica" w:cs="Helvetica"/>
            <w:color w:val="0B5C79"/>
            <w:sz w:val="21"/>
            <w:szCs w:val="21"/>
          </w:rPr>
          <w:t>законом</w:t>
        </w:r>
      </w:hyperlink>
      <w:r>
        <w:rPr>
          <w:rFonts w:ascii="Helvetica" w:hAnsi="Helvetica" w:cs="Helvetica"/>
          <w:color w:val="617A8E"/>
          <w:sz w:val="21"/>
          <w:szCs w:val="21"/>
        </w:rPr>
        <w:t> "Об основах охраны здоровья граждан в Российской Федерации".</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(кассовый чек)).</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25. Исполнителем после исполнения договора выдаются потребителю (</w:t>
      </w:r>
      <w:hyperlink r:id="rId12" w:history="1">
        <w:r>
          <w:rPr>
            <w:rStyle w:val="a5"/>
            <w:rFonts w:ascii="Helvetica" w:hAnsi="Helvetica" w:cs="Helvetica"/>
            <w:color w:val="0B5C79"/>
            <w:sz w:val="21"/>
            <w:szCs w:val="21"/>
          </w:rPr>
          <w:t>законному представителю</w:t>
        </w:r>
      </w:hyperlink>
      <w:r>
        <w:rPr>
          <w:rFonts w:ascii="Helvetica" w:hAnsi="Helvetica" w:cs="Helvetica"/>
          <w:color w:val="617A8E"/>
          <w:sz w:val="21"/>
          <w:szCs w:val="21"/>
        </w:rPr>
        <w:t>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3" w:history="1">
        <w:r>
          <w:rPr>
            <w:rStyle w:val="a5"/>
            <w:rFonts w:ascii="Helvetica" w:hAnsi="Helvetica" w:cs="Helvetica"/>
            <w:color w:val="0B5C79"/>
            <w:sz w:val="21"/>
            <w:szCs w:val="21"/>
          </w:rPr>
          <w:t>кодексом</w:t>
        </w:r>
      </w:hyperlink>
      <w:r>
        <w:rPr>
          <w:rFonts w:ascii="Helvetica" w:hAnsi="Helvetica" w:cs="Helvetica"/>
          <w:color w:val="617A8E"/>
          <w:sz w:val="21"/>
          <w:szCs w:val="21"/>
        </w:rPr>
        <w:t> Российской Федерации и </w:t>
      </w:r>
      <w:hyperlink r:id="rId14" w:history="1">
        <w:r>
          <w:rPr>
            <w:rStyle w:val="a5"/>
            <w:rFonts w:ascii="Helvetica" w:hAnsi="Helvetica" w:cs="Helvetica"/>
            <w:color w:val="0B5C79"/>
            <w:sz w:val="21"/>
            <w:szCs w:val="21"/>
          </w:rPr>
          <w:t>Законом</w:t>
        </w:r>
      </w:hyperlink>
      <w:r>
        <w:rPr>
          <w:rFonts w:ascii="Helvetica" w:hAnsi="Helvetica" w:cs="Helvetica"/>
          <w:color w:val="617A8E"/>
          <w:sz w:val="21"/>
          <w:szCs w:val="21"/>
        </w:rPr>
        <w:t> Российской Федерации "Об организации страхового дела в Российской Федерации".</w:t>
      </w:r>
    </w:p>
    <w:p w:rsidR="00F32E99" w:rsidRDefault="00F32E99" w:rsidP="00F32E99">
      <w:pPr>
        <w:pStyle w:val="a3"/>
        <w:shd w:val="clear" w:color="auto" w:fill="FFFFFF"/>
        <w:spacing w:before="0" w:beforeAutospacing="0" w:after="150" w:afterAutospacing="0"/>
        <w:jc w:val="center"/>
        <w:rPr>
          <w:rFonts w:ascii="Helvetica" w:hAnsi="Helvetica" w:cs="Helvetica"/>
          <w:color w:val="617A8E"/>
          <w:sz w:val="21"/>
          <w:szCs w:val="21"/>
        </w:rPr>
      </w:pPr>
      <w:r>
        <w:rPr>
          <w:rFonts w:ascii="Helvetica" w:hAnsi="Helvetica" w:cs="Helvetica"/>
          <w:color w:val="617A8E"/>
          <w:sz w:val="21"/>
          <w:szCs w:val="21"/>
        </w:rPr>
        <w:t> </w:t>
      </w:r>
    </w:p>
    <w:p w:rsidR="00F32E99" w:rsidRDefault="00F32E99" w:rsidP="00F32E99">
      <w:pPr>
        <w:pStyle w:val="a3"/>
        <w:shd w:val="clear" w:color="auto" w:fill="FFFFFF"/>
        <w:spacing w:before="0" w:beforeAutospacing="0" w:after="150" w:afterAutospacing="0"/>
        <w:jc w:val="center"/>
        <w:rPr>
          <w:rFonts w:ascii="Helvetica" w:hAnsi="Helvetica" w:cs="Helvetica"/>
          <w:color w:val="617A8E"/>
          <w:sz w:val="21"/>
          <w:szCs w:val="21"/>
        </w:rPr>
      </w:pPr>
      <w:r>
        <w:rPr>
          <w:rStyle w:val="a4"/>
          <w:rFonts w:ascii="Helvetica" w:hAnsi="Helvetica" w:cs="Helvetica"/>
          <w:color w:val="617A8E"/>
          <w:sz w:val="21"/>
          <w:szCs w:val="21"/>
        </w:rPr>
        <w:t>5. Порядок предоставления платных медицинских услуг</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lastRenderedPageBreak/>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5" w:history="1">
        <w:r>
          <w:rPr>
            <w:rStyle w:val="a5"/>
            <w:rFonts w:ascii="Helvetica" w:hAnsi="Helvetica" w:cs="Helvetica"/>
            <w:color w:val="0B5C79"/>
            <w:sz w:val="21"/>
            <w:szCs w:val="21"/>
          </w:rPr>
          <w:t>законодательством</w:t>
        </w:r>
      </w:hyperlink>
      <w:r>
        <w:rPr>
          <w:rFonts w:ascii="Helvetica" w:hAnsi="Helvetica" w:cs="Helvetica"/>
          <w:color w:val="617A8E"/>
          <w:sz w:val="21"/>
          <w:szCs w:val="21"/>
        </w:rPr>
        <w:t> Российской Федерации об охране здоровья граждан.</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29. Исполнитель предоставляет потребителю (</w:t>
      </w:r>
      <w:hyperlink r:id="rId16" w:history="1">
        <w:r>
          <w:rPr>
            <w:rStyle w:val="a5"/>
            <w:rFonts w:ascii="Helvetica" w:hAnsi="Helvetica" w:cs="Helvetica"/>
            <w:color w:val="0B5C79"/>
            <w:sz w:val="21"/>
            <w:szCs w:val="21"/>
          </w:rPr>
          <w:t>законному представителю</w:t>
        </w:r>
      </w:hyperlink>
      <w:r>
        <w:rPr>
          <w:rFonts w:ascii="Helvetica" w:hAnsi="Helvetica" w:cs="Helvetica"/>
          <w:color w:val="617A8E"/>
          <w:sz w:val="21"/>
          <w:szCs w:val="21"/>
        </w:rPr>
        <w:t> потребителя) по его требованию и в доступной для него форме информацию:</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32E99" w:rsidRDefault="00F32E99" w:rsidP="00F32E99">
      <w:pPr>
        <w:pStyle w:val="a3"/>
        <w:shd w:val="clear" w:color="auto" w:fill="FFFFFF"/>
        <w:spacing w:before="0" w:beforeAutospacing="0" w:after="150" w:afterAutospacing="0"/>
        <w:jc w:val="center"/>
        <w:rPr>
          <w:rFonts w:ascii="Helvetica" w:hAnsi="Helvetica" w:cs="Helvetica"/>
          <w:color w:val="617A8E"/>
          <w:sz w:val="21"/>
          <w:szCs w:val="21"/>
        </w:rPr>
      </w:pPr>
      <w:r>
        <w:rPr>
          <w:rFonts w:ascii="Helvetica" w:hAnsi="Helvetica" w:cs="Helvetica"/>
          <w:color w:val="617A8E"/>
          <w:sz w:val="21"/>
          <w:szCs w:val="21"/>
        </w:rPr>
        <w:t> </w:t>
      </w:r>
    </w:p>
    <w:p w:rsidR="00F32E99" w:rsidRDefault="00F32E99" w:rsidP="00F32E99">
      <w:pPr>
        <w:pStyle w:val="a3"/>
        <w:shd w:val="clear" w:color="auto" w:fill="FFFFFF"/>
        <w:spacing w:before="0" w:beforeAutospacing="0" w:after="150" w:afterAutospacing="0"/>
        <w:jc w:val="center"/>
        <w:rPr>
          <w:rFonts w:ascii="Helvetica" w:hAnsi="Helvetica" w:cs="Helvetica"/>
          <w:color w:val="617A8E"/>
          <w:sz w:val="21"/>
          <w:szCs w:val="21"/>
        </w:rPr>
      </w:pPr>
      <w:r>
        <w:rPr>
          <w:rStyle w:val="a4"/>
          <w:rFonts w:ascii="Helvetica" w:hAnsi="Helvetica" w:cs="Helvetica"/>
          <w:color w:val="617A8E"/>
          <w:sz w:val="21"/>
          <w:szCs w:val="21"/>
        </w:rPr>
        <w:t>6. Ответственность исполнителя и контроль</w:t>
      </w:r>
    </w:p>
    <w:p w:rsidR="00F32E99" w:rsidRDefault="00F32E99" w:rsidP="00F32E99">
      <w:pPr>
        <w:pStyle w:val="a3"/>
        <w:shd w:val="clear" w:color="auto" w:fill="FFFFFF"/>
        <w:spacing w:before="0" w:beforeAutospacing="0" w:after="150" w:afterAutospacing="0"/>
        <w:jc w:val="center"/>
        <w:rPr>
          <w:rFonts w:ascii="Helvetica" w:hAnsi="Helvetica" w:cs="Helvetica"/>
          <w:color w:val="617A8E"/>
          <w:sz w:val="21"/>
          <w:szCs w:val="21"/>
        </w:rPr>
      </w:pPr>
      <w:r>
        <w:rPr>
          <w:rStyle w:val="a4"/>
          <w:rFonts w:ascii="Helvetica" w:hAnsi="Helvetica" w:cs="Helvetica"/>
          <w:color w:val="617A8E"/>
          <w:sz w:val="21"/>
          <w:szCs w:val="21"/>
        </w:rPr>
        <w:t>за предоставлением платных медицинских услуг</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32E99" w:rsidRDefault="00F32E99" w:rsidP="00F32E99">
      <w:pPr>
        <w:pStyle w:val="a3"/>
        <w:shd w:val="clear" w:color="auto" w:fill="FFFFFF"/>
        <w:spacing w:before="0" w:beforeAutospacing="0" w:after="150" w:afterAutospacing="0"/>
        <w:rPr>
          <w:rFonts w:ascii="Helvetica" w:hAnsi="Helvetica" w:cs="Helvetica"/>
          <w:color w:val="617A8E"/>
          <w:sz w:val="21"/>
          <w:szCs w:val="21"/>
        </w:rPr>
      </w:pPr>
      <w:r>
        <w:rPr>
          <w:rFonts w:ascii="Helvetica" w:hAnsi="Helvetica" w:cs="Helvetica"/>
          <w:color w:val="617A8E"/>
          <w:sz w:val="21"/>
          <w:szCs w:val="21"/>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7402EC" w:rsidRDefault="007402EC">
      <w:bookmarkStart w:id="0" w:name="_GoBack"/>
      <w:bookmarkEnd w:id="0"/>
    </w:p>
    <w:sectPr w:rsidR="00740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48"/>
    <w:rsid w:val="007402EC"/>
    <w:rsid w:val="00DA4B48"/>
    <w:rsid w:val="00F32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DE0BD-A214-4DB1-B882-C389F46D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2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2E99"/>
    <w:rPr>
      <w:b/>
      <w:bCs/>
    </w:rPr>
  </w:style>
  <w:style w:type="character" w:styleId="a5">
    <w:name w:val="Hyperlink"/>
    <w:basedOn w:val="a0"/>
    <w:uiPriority w:val="99"/>
    <w:semiHidden/>
    <w:unhideWhenUsed/>
    <w:rsid w:val="00F32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6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76620835992A9AC60394106006F276E27A3D0086E50214CA1D8AF8D3207530896188D8B4F6761TFo8I" TargetMode="External"/><Relationship Id="rId13" Type="http://schemas.openxmlformats.org/officeDocument/2006/relationships/hyperlink" Target="consultantplus://offline/ref=22276620835992A9AC60394106006F276E20A2D50A6150214CA1D8AF8DT3o2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2276620835992A9AC60394106006F276E27A4DF0E6750214CA1D8AF8D3207530896188D8B4F6567TFoEI" TargetMode="External"/><Relationship Id="rId12" Type="http://schemas.openxmlformats.org/officeDocument/2006/relationships/hyperlink" Target="consultantplus://offline/ref=22276620835992A9AC60394106006F27662DA4D00C6D0D2B44F8D4AD8A3D58440FDF148C8B4F65T6o2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2276620835992A9AC60394106006F27662DA4D00C6D0D2B44F8D4AD8A3D58440FDF148C8B4F65T6o2I" TargetMode="External"/><Relationship Id="rId1" Type="http://schemas.openxmlformats.org/officeDocument/2006/relationships/styles" Target="styles.xml"/><Relationship Id="rId6" Type="http://schemas.openxmlformats.org/officeDocument/2006/relationships/hyperlink" Target="consultantplus://offline/ref=22276620835992A9AC60394106006F276E27A7D60D6550214CA1D8AF8D3207530896188D8B4F6561TFo2I" TargetMode="External"/><Relationship Id="rId11" Type="http://schemas.openxmlformats.org/officeDocument/2006/relationships/hyperlink" Target="consultantplus://offline/ref=22276620835992A9AC60394106006F276E27A3D0086E50214CA1D8AF8DT3o2I" TargetMode="External"/><Relationship Id="rId5" Type="http://schemas.openxmlformats.org/officeDocument/2006/relationships/hyperlink" Target="consultantplus://offline/ref=22276620835992A9AC60394106006F276E27A3D0086E50214CA1D8AF8D3207530896188D8B4F6564TFo3I" TargetMode="External"/><Relationship Id="rId15" Type="http://schemas.openxmlformats.org/officeDocument/2006/relationships/hyperlink" Target="consultantplus://offline/ref=22276620835992A9AC60394106006F276E27A3D0086E50214CA1D8AF8D3207530896188D8B4F6763TFo9I" TargetMode="External"/><Relationship Id="rId10" Type="http://schemas.openxmlformats.org/officeDocument/2006/relationships/hyperlink" Target="consultantplus://offline/ref=22276620835992A9AC60394106006F27662DA4D00C6D0D2B44F8D4AD8A3D58440FDF148C8B4F65T6o2I" TargetMode="External"/><Relationship Id="rId4" Type="http://schemas.openxmlformats.org/officeDocument/2006/relationships/hyperlink" Target="consultantplus://offline/ref=22276620835992A9AC60394106006F276E27A3D0086E50214CA1D8AF8DT3o2I" TargetMode="External"/><Relationship Id="rId9" Type="http://schemas.openxmlformats.org/officeDocument/2006/relationships/hyperlink" Target="consultantplus://offline/ref=22276620835992A9AC60394106006F276E27A3D0086E50214CA1D8AF8D3207530896188D8B4F666FTFo3I" TargetMode="External"/><Relationship Id="rId14" Type="http://schemas.openxmlformats.org/officeDocument/2006/relationships/hyperlink" Target="consultantplus://offline/ref=22276620835992A9AC60394106006F276E27ABD1046050214CA1D8AF8DT3o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2390</Words>
  <Characters>13625</Characters>
  <Application>Microsoft Office Word</Application>
  <DocSecurity>0</DocSecurity>
  <Lines>113</Lines>
  <Paragraphs>31</Paragraphs>
  <ScaleCrop>false</ScaleCrop>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2019-11-05T11:42:00Z</dcterms:created>
  <dcterms:modified xsi:type="dcterms:W3CDTF">2019-11-05T11:42:00Z</dcterms:modified>
</cp:coreProperties>
</file>