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Oswald" w:eastAsia="Times New Roman" w:hAnsi="Oswald" w:cs="Times New Roman"/>
          <w:color w:val="000000"/>
          <w:kern w:val="36"/>
          <w:sz w:val="48"/>
          <w:szCs w:val="48"/>
          <w:lang w:eastAsia="ru-RU"/>
        </w:rPr>
      </w:pPr>
      <w:r w:rsidRPr="008A1ADC">
        <w:rPr>
          <w:rFonts w:ascii="Oswald" w:eastAsia="Times New Roman" w:hAnsi="Oswald" w:cs="Times New Roman"/>
          <w:color w:val="000000"/>
          <w:kern w:val="36"/>
          <w:sz w:val="48"/>
          <w:szCs w:val="48"/>
          <w:lang w:eastAsia="ru-RU"/>
        </w:rPr>
        <w:t>Правила внутреннего распорядка для посетителей МБУЗ «Детская городская поликлиника № 8»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 </w:t>
      </w:r>
    </w:p>
    <w:p w:rsidR="008A1ADC" w:rsidRPr="008A1ADC" w:rsidRDefault="008A1ADC" w:rsidP="008A1A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Общие положения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1.1. Внутренний распорядок для пациентов регулируется настоящими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правилами.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1.2. Правила внутреннего распорядка для пациентов включают: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 порядок обращения пациента в поликлинику;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 права и обязанности пациента;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 порядок разрешения конфликтных ситуаций между организацией и пациентом;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 порядок предоставления информации о состоянии здоровья пациента;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 порядок выдачи справок, выписок из медицинской документации пациенту или другим лицам;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 график работы поликлиники и ее должностных лиц;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1.3. Правила внутреннего распорядка </w:t>
      </w:r>
      <w:proofErr w:type="gramStart"/>
      <w:r w:rsidRPr="008A1ADC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обязательны </w:t>
      </w: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для</w:t>
      </w:r>
      <w:proofErr w:type="gramEnd"/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всех пациентов, проходящих лечение в поликлинике.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1.4. Правила внутреннего распорядка для пациентов должны находиться в доступном для пациентов месте, информация о месте нахождения Правил должна быть вывешены в организации на видном месте.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</w:t>
      </w:r>
    </w:p>
    <w:p w:rsidR="008A1ADC" w:rsidRPr="008A1ADC" w:rsidRDefault="008A1ADC" w:rsidP="008A1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Порядок обращения пациентов в поликлинику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2.1. Медицинская помощь детскому населению осуществляется непосредственно в поликлинике в часы ее работы в соответствии с графиком работы.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2.2. Предварительная запись на прием к специалистам для получения медицинской помощи в плановом порядке осуществляется:</w:t>
      </w: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  <w:t>— по телефону службы записи на прием к специалистам </w:t>
      </w:r>
      <w:r w:rsidRPr="008A1ADC">
        <w:rPr>
          <w:rFonts w:ascii="Arial" w:eastAsia="Times New Roman" w:hAnsi="Arial" w:cs="Arial"/>
          <w:color w:val="5C5C5C"/>
          <w:sz w:val="21"/>
          <w:szCs w:val="21"/>
          <w:u w:val="single"/>
          <w:lang w:eastAsia="ru-RU"/>
        </w:rPr>
        <w:t>210-44-02, 210-44-03</w:t>
      </w: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;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 на сайте </w:t>
      </w:r>
      <w:hyperlink r:id="rId5" w:history="1">
        <w:r w:rsidRPr="008A1ADC">
          <w:rPr>
            <w:rFonts w:ascii="Arial" w:eastAsia="Times New Roman" w:hAnsi="Arial" w:cs="Arial"/>
            <w:color w:val="009A9A"/>
            <w:sz w:val="21"/>
            <w:szCs w:val="21"/>
            <w:u w:val="single"/>
            <w:lang w:eastAsia="ru-RU"/>
          </w:rPr>
          <w:t>http://детская-городская-поликлиника8.рф/</w:t>
        </w:r>
      </w:hyperlink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;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— через </w:t>
      </w:r>
      <w:proofErr w:type="spellStart"/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инфомат</w:t>
      </w:r>
      <w:proofErr w:type="spellEnd"/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, находящийся в холле возле регистратуры.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lastRenderedPageBreak/>
        <w:t>2.3. Медицинская карта пациента является собственностью поликлиники и должна храниться в регистратуре. Не разрешается самовольный вынос медицинской карты из поликлиники без согласования с руководством.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</w:t>
      </w:r>
    </w:p>
    <w:p w:rsidR="008A1ADC" w:rsidRPr="008A1ADC" w:rsidRDefault="008A1ADC" w:rsidP="008A1A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Права и обязанности пациентов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3.1. При обращении за медицинской помощью и ее получении </w:t>
      </w:r>
      <w:r w:rsidRPr="008A1ADC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пациент имеет право</w:t>
      </w: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на: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 перевод к другому лечащему врачу с разрешения руководителя учреждения (ее структурного подразделения) </w:t>
      </w:r>
      <w:r w:rsidRPr="008A1ADC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при согласии другого врача;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 обжалование поставленного диагноза, применяемых методов обследования и лечения;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 добровольное информированное согласие пациента на медицинское вмешательство в соответствии с законодательными актами;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3.2. Пациент обязан: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 соблюдать правила внутреннего распорядка поликлиники для пациентов;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 бережно относиться к имуществу учреждения;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—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lastRenderedPageBreak/>
        <w:t>— сотрудничать с врачом на всех этапах оказания медицинской помощи;</w:t>
      </w:r>
    </w:p>
    <w:p w:rsidR="008A1ADC" w:rsidRPr="008A1ADC" w:rsidRDefault="008A1ADC" w:rsidP="008A1A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Прядок разрешения конфликтов между пациентом и поликлиникой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4.1. В случае конфликтных ситуаций пациент (его законный представитель) имеет </w:t>
      </w:r>
      <w:proofErr w:type="gramStart"/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право  обратиться</w:t>
      </w:r>
      <w:proofErr w:type="gramEnd"/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непосредственно в администрацию поликлиники или к дежурному администратору согласно графику приема граждан или обратиться к администрации поликлиники в письменном виде.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соответствующий журнал.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соответствующем журнале. В остальных случаях дается письменный ответ по существу поставленных в обращении вопросов.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4.4. 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материалы, либо их копии.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4.8. Ответ на письменное обращение, поступившее в администрацию поликлиники, направляется по адресу, указанному в обращении.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 </w:t>
      </w:r>
    </w:p>
    <w:p w:rsidR="008A1ADC" w:rsidRPr="008A1ADC" w:rsidRDefault="008A1ADC" w:rsidP="008A1A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Порядок получения информации о состоянии здоровья пациента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старше 15 лет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lastRenderedPageBreak/>
        <w:t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представителю.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5.3.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8A1ADC" w:rsidRPr="008A1ADC" w:rsidRDefault="008A1ADC" w:rsidP="008A1A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Порядок выдачи справок, выписок из медицинской документации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пациенту или его законному представителю.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6.1. Порядок выдачи выписок из медицинской документации или копий медицинской документации утвержден Министерством здравоохранения Российской Федерации.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6.2. Выписки из медицинской документации или копии медицинской документации выдаются пациенту / его законному представителю по письменному заявлению.</w:t>
      </w:r>
    </w:p>
    <w:p w:rsidR="008A1ADC" w:rsidRPr="008A1ADC" w:rsidRDefault="008A1ADC" w:rsidP="008A1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8A1ADC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6.3. Выписки из медицинской документации и справки выдаются лечащим врачом и должны быть заверены печатями установленного образца в регистратуре поликлиники.</w:t>
      </w:r>
    </w:p>
    <w:p w:rsidR="00A0597C" w:rsidRDefault="00A0597C">
      <w:bookmarkStart w:id="0" w:name="_GoBack"/>
      <w:bookmarkEnd w:id="0"/>
    </w:p>
    <w:sectPr w:rsidR="00A0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4FE"/>
    <w:multiLevelType w:val="multilevel"/>
    <w:tmpl w:val="54D01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82A8A"/>
    <w:multiLevelType w:val="multilevel"/>
    <w:tmpl w:val="6C94E4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208BA"/>
    <w:multiLevelType w:val="multilevel"/>
    <w:tmpl w:val="FD78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9670F"/>
    <w:multiLevelType w:val="multilevel"/>
    <w:tmpl w:val="E0408B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416A9"/>
    <w:multiLevelType w:val="multilevel"/>
    <w:tmpl w:val="19786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0A3960"/>
    <w:multiLevelType w:val="multilevel"/>
    <w:tmpl w:val="C0E80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78"/>
    <w:rsid w:val="008A1ADC"/>
    <w:rsid w:val="009C0178"/>
    <w:rsid w:val="00A0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4E8FB-14A1-4088-9A1D-F04C531C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ADC"/>
    <w:rPr>
      <w:b/>
      <w:bCs/>
    </w:rPr>
  </w:style>
  <w:style w:type="character" w:styleId="a5">
    <w:name w:val="Hyperlink"/>
    <w:basedOn w:val="a0"/>
    <w:uiPriority w:val="99"/>
    <w:semiHidden/>
    <w:unhideWhenUsed/>
    <w:rsid w:val="008A1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8-5cdbbsfdg3baatedcnc5blaextuis49aj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2019-10-14T10:32:00Z</dcterms:created>
  <dcterms:modified xsi:type="dcterms:W3CDTF">2019-10-14T10:32:00Z</dcterms:modified>
</cp:coreProperties>
</file>