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УЗИ ОРГАНОВ БРЮШНОЙ ПОЛОСТИ</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Перечень документов для исследования</w:t>
      </w:r>
    </w:p>
    <w:p w:rsidR="006701A8" w:rsidRPr="006701A8" w:rsidRDefault="006701A8" w:rsidP="006701A8">
      <w:pPr>
        <w:numPr>
          <w:ilvl w:val="0"/>
          <w:numId w:val="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Исследование проводится натощак – за 6 часов до процедуры нельзя есть и пить.</w:t>
      </w:r>
    </w:p>
    <w:p w:rsidR="006701A8" w:rsidRPr="006701A8" w:rsidRDefault="006701A8" w:rsidP="006701A8">
      <w:pPr>
        <w:numPr>
          <w:ilvl w:val="0"/>
          <w:numId w:val="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3 дня до предстоящего исследования рекомендована легкая диета: исключаются продукты, усиливающие перистальтику кишечника и га</w:t>
      </w:r>
      <w:r w:rsidRPr="006701A8">
        <w:rPr>
          <w:rFonts w:ascii="Helvetica" w:eastAsia="Times New Roman" w:hAnsi="Helvetica" w:cs="Helvetica"/>
          <w:color w:val="0A0A0A"/>
          <w:sz w:val="27"/>
          <w:szCs w:val="27"/>
          <w:lang w:eastAsia="ru-RU"/>
        </w:rPr>
        <w:softHyphen/>
        <w:t>зообразование (мучные изделия, черный хлеб, сырые овощи и фрукты, бобовые, молоко, соки, газированные и алкогольные напитки).</w:t>
      </w:r>
    </w:p>
    <w:p w:rsidR="006701A8" w:rsidRPr="006701A8" w:rsidRDefault="006701A8" w:rsidP="006701A8">
      <w:pPr>
        <w:numPr>
          <w:ilvl w:val="0"/>
          <w:numId w:val="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rsidR="006701A8" w:rsidRPr="006701A8" w:rsidRDefault="006701A8" w:rsidP="006701A8">
      <w:pPr>
        <w:numPr>
          <w:ilvl w:val="0"/>
          <w:numId w:val="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3 дня до процедуры не проводить рентгеновские исследования с барием.</w:t>
      </w:r>
    </w:p>
    <w:p w:rsidR="006701A8" w:rsidRPr="006701A8" w:rsidRDefault="006701A8" w:rsidP="006701A8">
      <w:pPr>
        <w:numPr>
          <w:ilvl w:val="0"/>
          <w:numId w:val="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сутки до</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УЗИ ОРГАНОВ МАЛОГО ТАЗА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Перечень документов для исследования</w:t>
      </w:r>
    </w:p>
    <w:p w:rsidR="006701A8" w:rsidRPr="006701A8" w:rsidRDefault="006701A8" w:rsidP="006701A8">
      <w:pPr>
        <w:numPr>
          <w:ilvl w:val="0"/>
          <w:numId w:val="3"/>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3"/>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Для женщин репродуктивного возраста исследование желательно про</w:t>
      </w:r>
      <w:r w:rsidRPr="006701A8">
        <w:rPr>
          <w:rFonts w:ascii="Helvetica" w:eastAsia="Times New Roman" w:hAnsi="Helvetica" w:cs="Helvetica"/>
          <w:color w:val="0A0A0A"/>
          <w:sz w:val="27"/>
          <w:szCs w:val="27"/>
          <w:lang w:eastAsia="ru-RU"/>
        </w:rPr>
        <w:softHyphen/>
        <w:t>водить на 5–7 день цикла (считая от первого дня начала менструации), при отсутствии специальных назначений гинеколога.</w:t>
      </w:r>
    </w:p>
    <w:p w:rsidR="006701A8" w:rsidRPr="006701A8" w:rsidRDefault="006701A8" w:rsidP="006701A8">
      <w:pPr>
        <w:numPr>
          <w:ilvl w:val="0"/>
          <w:numId w:val="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Для женщин в менопаузе исследование можно проводить в любое время.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ТРУЗИ</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Нельзя проводить ТРУЗИ предстательной железы при анальных трещинах.</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 </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УЗИ МОЛОЧНЫХ ЖЕЛЕЗ</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Для женщин репродуктивного возраста исследование желательно про</w:t>
      </w:r>
      <w:r w:rsidRPr="006701A8">
        <w:rPr>
          <w:rFonts w:ascii="Helvetica" w:eastAsia="Times New Roman" w:hAnsi="Helvetica" w:cs="Helvetica"/>
          <w:color w:val="0A0A0A"/>
          <w:sz w:val="27"/>
          <w:szCs w:val="27"/>
          <w:lang w:eastAsia="ru-RU"/>
        </w:rPr>
        <w:softHyphen/>
        <w:t>водить на 5–10-й день цикла (считая от первого дня начала менструации).</w:t>
      </w:r>
    </w:p>
    <w:p w:rsidR="006701A8" w:rsidRPr="006701A8" w:rsidRDefault="006701A8" w:rsidP="006701A8">
      <w:pPr>
        <w:numPr>
          <w:ilvl w:val="0"/>
          <w:numId w:val="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Для женщин в менопаузе исследование можно проводить в любое удобное время.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МАММОГРАФИЯ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1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Для женщин репродуктивного возраста исследование желательно проводить с 6-го по 11-й день менструального цикла.</w:t>
      </w:r>
    </w:p>
    <w:p w:rsidR="006701A8" w:rsidRPr="006701A8" w:rsidRDefault="006701A8" w:rsidP="006701A8">
      <w:pPr>
        <w:numPr>
          <w:ilvl w:val="0"/>
          <w:numId w:val="1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Для женщин в менопаузе исследование можно проводить в любое удобное время.</w:t>
      </w:r>
    </w:p>
    <w:p w:rsidR="006701A8" w:rsidRPr="006701A8" w:rsidRDefault="006701A8" w:rsidP="006701A8">
      <w:pPr>
        <w:numPr>
          <w:ilvl w:val="0"/>
          <w:numId w:val="1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В день исследования рекомендовать пациенту не использовать дезодоранты на основе талька и мази на основе цинка.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ЭГДС</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1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1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numPr>
          <w:ilvl w:val="0"/>
          <w:numId w:val="1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Результаты анализов: RW, ВИЧ, Гепатит В и С сроком давности не менее 6 мес. ОАК и Коагулограмма – по необходимости.</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1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Исследование проводится строго натощак! Последний прием пищи – накануне вечером не позднее 19:00.</w:t>
      </w:r>
    </w:p>
    <w:p w:rsidR="006701A8" w:rsidRPr="006701A8" w:rsidRDefault="006701A8" w:rsidP="006701A8">
      <w:pPr>
        <w:numPr>
          <w:ilvl w:val="0"/>
          <w:numId w:val="1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Если пациент постоянно принимает какие-либо препараты, их нужно при</w:t>
      </w:r>
      <w:r w:rsidRPr="006701A8">
        <w:rPr>
          <w:rFonts w:ascii="Helvetica" w:eastAsia="Times New Roman" w:hAnsi="Helvetica" w:cs="Helvetica"/>
          <w:color w:val="0A0A0A"/>
          <w:sz w:val="27"/>
          <w:szCs w:val="27"/>
          <w:lang w:eastAsia="ru-RU"/>
        </w:rPr>
        <w:softHyphen/>
        <w:t>нять за три часа до исследования, запив небольшим количеством воды!</w:t>
      </w:r>
    </w:p>
    <w:p w:rsidR="006701A8" w:rsidRPr="006701A8" w:rsidRDefault="006701A8" w:rsidP="006701A8">
      <w:pPr>
        <w:numPr>
          <w:ilvl w:val="0"/>
          <w:numId w:val="1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Если пациент принимает препараты, влияющие на свертываемость крови (антикоагулянты: гепарин, натрия гидроцитрат, неодикумарин, синкумар; антиагрегантные средства: ацетилсалициловая кислота, дипиридамол, пентоксифиллин, тиклопидин), необходимо накануне проконсультиро</w:t>
      </w:r>
      <w:r w:rsidRPr="006701A8">
        <w:rPr>
          <w:rFonts w:ascii="Helvetica" w:eastAsia="Times New Roman" w:hAnsi="Helvetica" w:cs="Helvetica"/>
          <w:color w:val="0A0A0A"/>
          <w:sz w:val="27"/>
          <w:szCs w:val="27"/>
          <w:lang w:eastAsia="ru-RU"/>
        </w:rPr>
        <w:softHyphen/>
        <w:t>ваться с врачом, назначившим эти лекарственные средства, с решением вопроса о предстоящем исследовании с возможной биопсией.</w:t>
      </w:r>
    </w:p>
    <w:p w:rsidR="006701A8" w:rsidRPr="006701A8" w:rsidRDefault="006701A8" w:rsidP="006701A8">
      <w:pPr>
        <w:numPr>
          <w:ilvl w:val="0"/>
          <w:numId w:val="1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5 дней до процедуры пациенту необходимо избегать приема железосодер</w:t>
      </w:r>
      <w:r w:rsidRPr="006701A8">
        <w:rPr>
          <w:rFonts w:ascii="Helvetica" w:eastAsia="Times New Roman" w:hAnsi="Helvetica" w:cs="Helvetica"/>
          <w:color w:val="0A0A0A"/>
          <w:sz w:val="27"/>
          <w:szCs w:val="27"/>
          <w:lang w:eastAsia="ru-RU"/>
        </w:rPr>
        <w:softHyphen/>
        <w:t>жащих препаратов, активированного угля, висмут содержащих препаратов.</w:t>
      </w:r>
    </w:p>
    <w:p w:rsidR="006701A8" w:rsidRPr="006701A8" w:rsidRDefault="006701A8" w:rsidP="006701A8">
      <w:pPr>
        <w:numPr>
          <w:ilvl w:val="0"/>
          <w:numId w:val="1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Важно: пациентам с эпилепсией выполнение ЭГДС показано только в условиях внутривенной седации! Пациентам с аритмией, перенесенным инфарктом миокарда, инсультом следует накануне проконсультиро</w:t>
      </w:r>
      <w:r w:rsidRPr="006701A8">
        <w:rPr>
          <w:rFonts w:ascii="Helvetica" w:eastAsia="Times New Roman" w:hAnsi="Helvetica" w:cs="Helvetica"/>
          <w:color w:val="0A0A0A"/>
          <w:sz w:val="27"/>
          <w:szCs w:val="27"/>
          <w:lang w:eastAsia="ru-RU"/>
        </w:rPr>
        <w:softHyphen/>
        <w:t>ваться с кардиологом и неврологом. Пациентам с сахарным диабетом необходимо записаться на ЭГДС в утренние часы и взять принимаемые лекарственные препараты с собой (таблетированные формы, инсулин). Обязательно проконтролировать уровень глюкозы перед исследова</w:t>
      </w:r>
      <w:r w:rsidRPr="006701A8">
        <w:rPr>
          <w:rFonts w:ascii="Helvetica" w:eastAsia="Times New Roman" w:hAnsi="Helvetica" w:cs="Helvetica"/>
          <w:color w:val="0A0A0A"/>
          <w:sz w:val="27"/>
          <w:szCs w:val="27"/>
          <w:lang w:eastAsia="ru-RU"/>
        </w:rPr>
        <w:softHyphen/>
        <w:t>нием. Проверить уровень глюкозы крови утром перед исследованием. Пациентам с бронхиальной астмой необходимо взять с собой ингалятор.</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КОЛОНОСКОПИЯ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13"/>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13"/>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numPr>
          <w:ilvl w:val="0"/>
          <w:numId w:val="13"/>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Результаты анализов: RW, ВИЧ, Гепатит В и С сроком давности не менее 6 мес. ОАК и Коагулограмма – по необходимости.</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1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3 дня до исследования необходимо соблюдение диеты с низким содержанием клетчатки. Разрешается молоко, сыр, сметана, сли</w:t>
      </w:r>
      <w:r w:rsidRPr="006701A8">
        <w:rPr>
          <w:rFonts w:ascii="Helvetica" w:eastAsia="Times New Roman" w:hAnsi="Helvetica" w:cs="Helvetica"/>
          <w:color w:val="0A0A0A"/>
          <w:sz w:val="27"/>
          <w:szCs w:val="27"/>
          <w:lang w:eastAsia="ru-RU"/>
        </w:rPr>
        <w:softHyphen/>
        <w:t>вочное масло, йогурт без добавок и наполнителей, кисломолочные продукты; мясо, птица и рыба нежирных сортов (в отварном, паро</w:t>
      </w:r>
      <w:r w:rsidRPr="006701A8">
        <w:rPr>
          <w:rFonts w:ascii="Helvetica" w:eastAsia="Times New Roman" w:hAnsi="Helvetica" w:cs="Helvetica"/>
          <w:color w:val="0A0A0A"/>
          <w:sz w:val="27"/>
          <w:szCs w:val="27"/>
          <w:lang w:eastAsia="ru-RU"/>
        </w:rPr>
        <w:softHyphen/>
        <w:t>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w:t>
      </w:r>
      <w:r w:rsidRPr="006701A8">
        <w:rPr>
          <w:rFonts w:ascii="Helvetica" w:eastAsia="Times New Roman" w:hAnsi="Helvetica" w:cs="Helvetica"/>
          <w:color w:val="0A0A0A"/>
          <w:sz w:val="27"/>
          <w:szCs w:val="27"/>
          <w:lang w:eastAsia="ru-RU"/>
        </w:rPr>
        <w:softHyphen/>
        <w:t>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т.д, морепродукты, чипсы, гамбургеры, шоколад. Жидкости: алкоголь, газированные напитки, кофе, компот, кисель.</w:t>
      </w:r>
    </w:p>
    <w:p w:rsidR="006701A8" w:rsidRPr="006701A8" w:rsidRDefault="006701A8" w:rsidP="006701A8">
      <w:pPr>
        <w:numPr>
          <w:ilvl w:val="0"/>
          <w:numId w:val="1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p>
    <w:p w:rsidR="006701A8" w:rsidRPr="006701A8" w:rsidRDefault="006701A8" w:rsidP="006701A8">
      <w:pPr>
        <w:numPr>
          <w:ilvl w:val="0"/>
          <w:numId w:val="1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Прием очищающих препаратов.</w:t>
      </w:r>
    </w:p>
    <w:p w:rsidR="006701A8" w:rsidRPr="006701A8" w:rsidRDefault="006701A8" w:rsidP="006701A8">
      <w:pPr>
        <w:numPr>
          <w:ilvl w:val="0"/>
          <w:numId w:val="1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Препарат для очищения кишечника – предпочтение отдается ма</w:t>
      </w:r>
      <w:r w:rsidRPr="006701A8">
        <w:rPr>
          <w:rFonts w:ascii="Helvetica" w:eastAsia="Times New Roman" w:hAnsi="Helvetica" w:cs="Helvetica"/>
          <w:color w:val="0A0A0A"/>
          <w:sz w:val="27"/>
          <w:szCs w:val="27"/>
          <w:lang w:eastAsia="ru-RU"/>
        </w:rPr>
        <w:softHyphen/>
        <w:t>лообъемным препаратам, например малообъемный макрогол 3350 (полиэтиленгликоль 3350/ПЭГ 3350) с аскорбатным комплексом – препарат мовипреп (2 литра). Пеногаситель – симетикон.</w:t>
      </w:r>
    </w:p>
    <w:p w:rsidR="006701A8" w:rsidRPr="006701A8" w:rsidRDefault="006701A8" w:rsidP="006701A8">
      <w:pPr>
        <w:numPr>
          <w:ilvl w:val="0"/>
          <w:numId w:val="1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Если колоноскопия назначена с 8:00 до 14:00, проводится двухэ</w:t>
      </w:r>
      <w:r w:rsidRPr="006701A8">
        <w:rPr>
          <w:rFonts w:ascii="Helvetica" w:eastAsia="Times New Roman" w:hAnsi="Helvetica" w:cs="Helvetica"/>
          <w:color w:val="0A0A0A"/>
          <w:sz w:val="27"/>
          <w:szCs w:val="27"/>
          <w:lang w:eastAsia="ru-RU"/>
        </w:rPr>
        <w:softHyphen/>
        <w:t xml:space="preserve">тапная подготовка. Вечером накануне исследования необходимо </w:t>
      </w:r>
      <w:r w:rsidRPr="006701A8">
        <w:rPr>
          <w:rFonts w:ascii="Helvetica" w:eastAsia="Times New Roman" w:hAnsi="Helvetica" w:cs="Helvetica"/>
          <w:color w:val="0A0A0A"/>
          <w:sz w:val="27"/>
          <w:szCs w:val="27"/>
          <w:lang w:eastAsia="ru-RU"/>
        </w:rPr>
        <w:lastRenderedPageBreak/>
        <w:t>выпить 1 литр мовипрепа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мовипрепа (с 6:00 до 7:00, если исследование назначе</w:t>
      </w:r>
      <w:r w:rsidRPr="006701A8">
        <w:rPr>
          <w:rFonts w:ascii="Helvetica" w:eastAsia="Times New Roman" w:hAnsi="Helvetica" w:cs="Helvetica"/>
          <w:color w:val="0A0A0A"/>
          <w:sz w:val="27"/>
          <w:szCs w:val="27"/>
          <w:lang w:eastAsia="ru-RU"/>
        </w:rPr>
        <w:softHyphen/>
        <w:t>но на 10:00 или 11:00), в который необходимо добавит 1/4 флакона эмульсии симетикона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w:t>
      </w:r>
      <w:r w:rsidRPr="006701A8">
        <w:rPr>
          <w:rFonts w:ascii="Helvetica" w:eastAsia="Times New Roman" w:hAnsi="Helvetica" w:cs="Helvetica"/>
          <w:color w:val="0A0A0A"/>
          <w:sz w:val="27"/>
          <w:szCs w:val="27"/>
          <w:lang w:eastAsia="ru-RU"/>
        </w:rPr>
        <w:softHyphen/>
        <w:t>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rsidR="006701A8" w:rsidRPr="006701A8" w:rsidRDefault="006701A8" w:rsidP="006701A8">
      <w:pPr>
        <w:numPr>
          <w:ilvl w:val="0"/>
          <w:numId w:val="1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Если исследование назначено с 14:00 до 19:00. Утренняя одно</w:t>
      </w:r>
      <w:r w:rsidRPr="006701A8">
        <w:rPr>
          <w:rFonts w:ascii="Helvetica" w:eastAsia="Times New Roman" w:hAnsi="Helvetica" w:cs="Helvetica"/>
          <w:color w:val="0A0A0A"/>
          <w:sz w:val="27"/>
          <w:szCs w:val="27"/>
          <w:lang w:eastAsia="ru-RU"/>
        </w:rPr>
        <w:softHyphen/>
        <w:t>этапная подготовка. Утром в день исследования выпить 2 литра препарата (мовипреп)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w:t>
      </w:r>
      <w:r w:rsidRPr="006701A8">
        <w:rPr>
          <w:rFonts w:ascii="Helvetica" w:eastAsia="Times New Roman" w:hAnsi="Helvetica" w:cs="Helvetica"/>
          <w:color w:val="0A0A0A"/>
          <w:sz w:val="27"/>
          <w:szCs w:val="27"/>
          <w:lang w:eastAsia="ru-RU"/>
        </w:rPr>
        <w:softHyphen/>
        <w:t>окрашенные напитки, чай), во второй литр необходимо добавить 1/4 флакона эмульсии симетикона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w:t>
      </w:r>
      <w:r w:rsidRPr="006701A8">
        <w:rPr>
          <w:rFonts w:ascii="Helvetica" w:eastAsia="Times New Roman" w:hAnsi="Helvetica" w:cs="Helvetica"/>
          <w:color w:val="0A0A0A"/>
          <w:sz w:val="27"/>
          <w:szCs w:val="27"/>
          <w:lang w:eastAsia="ru-RU"/>
        </w:rPr>
        <w:softHyphen/>
        <w:t>вать раствор небольшим количеством воды, сладкого чая, а также рассасывать леденцовую карамель (конфетки леденцы типа «бар</w:t>
      </w:r>
      <w:r w:rsidRPr="006701A8">
        <w:rPr>
          <w:rFonts w:ascii="Helvetica" w:eastAsia="Times New Roman" w:hAnsi="Helvetica" w:cs="Helvetica"/>
          <w:color w:val="0A0A0A"/>
          <w:sz w:val="27"/>
          <w:szCs w:val="27"/>
          <w:lang w:eastAsia="ru-RU"/>
        </w:rPr>
        <w:softHyphen/>
        <w:t>барис»), мед, лимон и т.д. Облегчает прием добавление симетикона в раствор мовипрепа.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w:t>
      </w:r>
      <w:r w:rsidRPr="006701A8">
        <w:rPr>
          <w:rFonts w:ascii="Helvetica" w:eastAsia="Times New Roman" w:hAnsi="Helvetica" w:cs="Helvetica"/>
          <w:color w:val="0A0A0A"/>
          <w:sz w:val="27"/>
          <w:szCs w:val="27"/>
          <w:lang w:eastAsia="ru-RU"/>
        </w:rPr>
        <w:softHyphen/>
        <w:t>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w:t>
      </w:r>
      <w:r w:rsidRPr="006701A8">
        <w:rPr>
          <w:rFonts w:ascii="Helvetica" w:eastAsia="Times New Roman" w:hAnsi="Helvetica" w:cs="Helvetica"/>
          <w:color w:val="0A0A0A"/>
          <w:sz w:val="27"/>
          <w:szCs w:val="27"/>
          <w:lang w:eastAsia="ru-RU"/>
        </w:rPr>
        <w:softHyphen/>
        <w:t>ных препаратов рекомендуется не ранее, чем через 1 час после окончания приема мовипрепа. Если пациент принимает препараты, разжижающие кровь, необходимо указать это в МКАБ и предупре</w:t>
      </w:r>
      <w:r w:rsidRPr="006701A8">
        <w:rPr>
          <w:rFonts w:ascii="Helvetica" w:eastAsia="Times New Roman" w:hAnsi="Helvetica" w:cs="Helvetica"/>
          <w:color w:val="0A0A0A"/>
          <w:sz w:val="27"/>
          <w:szCs w:val="27"/>
          <w:lang w:eastAsia="ru-RU"/>
        </w:rPr>
        <w:softHyphen/>
        <w:t>дить об этом врача-эндоскописта до исследования.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––При хронических запорах – за 3–5 дней (в зависимости от выра</w:t>
      </w:r>
      <w:r w:rsidRPr="006701A8">
        <w:rPr>
          <w:rFonts w:ascii="Helvetica" w:eastAsia="Times New Roman" w:hAnsi="Helvetica" w:cs="Helvetica"/>
          <w:color w:val="0A0A0A"/>
          <w:sz w:val="27"/>
          <w:szCs w:val="27"/>
          <w:lang w:eastAsia="ru-RU"/>
        </w:rPr>
        <w:softHyphen/>
        <w:t>женности запоров) до подготовки к исследованию начать принимать слабительные нерастительного происхождения (Гутталакс, Дулько</w:t>
      </w:r>
      <w:r w:rsidRPr="006701A8">
        <w:rPr>
          <w:rFonts w:ascii="Helvetica" w:eastAsia="Times New Roman" w:hAnsi="Helvetica" w:cs="Helvetica"/>
          <w:color w:val="0A0A0A"/>
          <w:sz w:val="27"/>
          <w:szCs w:val="27"/>
          <w:lang w:eastAsia="ru-RU"/>
        </w:rPr>
        <w:softHyphen/>
        <w:t>лакс, Слабилен и т. д.), желательно по рекомендации врача-гастро</w:t>
      </w:r>
      <w:r w:rsidRPr="006701A8">
        <w:rPr>
          <w:rFonts w:ascii="Helvetica" w:eastAsia="Times New Roman" w:hAnsi="Helvetica" w:cs="Helvetica"/>
          <w:color w:val="0A0A0A"/>
          <w:sz w:val="27"/>
          <w:szCs w:val="27"/>
          <w:lang w:eastAsia="ru-RU"/>
        </w:rPr>
        <w:softHyphen/>
        <w:t>энтеролога. Диарея (жидкий стул) является ожидаемым эффектом при подготовке кишечника.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––Категорически нельзя уменьшать объем жидкости препарата для подготовки к исследованию.</w:t>
      </w:r>
    </w:p>
    <w:p w:rsidR="006701A8" w:rsidRPr="006701A8" w:rsidRDefault="006701A8" w:rsidP="006701A8">
      <w:pPr>
        <w:numPr>
          <w:ilvl w:val="0"/>
          <w:numId w:val="1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 рекомендуется дополнительно (или вместо) проводить процедуру очищения толстой кишки клизмами.</w:t>
      </w:r>
    </w:p>
    <w:p w:rsidR="006701A8" w:rsidRPr="006701A8" w:rsidRDefault="006701A8" w:rsidP="006701A8">
      <w:pPr>
        <w:numPr>
          <w:ilvl w:val="0"/>
          <w:numId w:val="1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 рекомендуется принимать вазелиновое масло, если предпола</w:t>
      </w:r>
      <w:r w:rsidRPr="006701A8">
        <w:rPr>
          <w:rFonts w:ascii="Helvetica" w:eastAsia="Times New Roman" w:hAnsi="Helvetica" w:cs="Helvetica"/>
          <w:color w:val="0A0A0A"/>
          <w:sz w:val="27"/>
          <w:szCs w:val="27"/>
          <w:lang w:eastAsia="ru-RU"/>
        </w:rPr>
        <w:softHyphen/>
        <w:t>гается проведение исследования под внутривенной анестезией.</w:t>
      </w:r>
    </w:p>
    <w:p w:rsidR="006701A8" w:rsidRPr="006701A8" w:rsidRDefault="006701A8" w:rsidP="006701A8">
      <w:pPr>
        <w:numPr>
          <w:ilvl w:val="0"/>
          <w:numId w:val="1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РЕНТГЕНОГРАФИЯ ВЕРХНИХ ОТДЕЛОВ ЖКТ</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1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1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1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Исследование выполняют строго натощак, нельзя ничего есть, пить, принимать спиртное, курить.</w:t>
      </w:r>
    </w:p>
    <w:p w:rsidR="006701A8" w:rsidRPr="006701A8" w:rsidRDefault="006701A8" w:rsidP="006701A8">
      <w:pPr>
        <w:numPr>
          <w:ilvl w:val="0"/>
          <w:numId w:val="1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Прием лекарственных препаратов перед исследованием согласовать с врачом, назначавшим данные лекарственные препараты.</w:t>
      </w:r>
    </w:p>
    <w:p w:rsidR="006701A8" w:rsidRPr="006701A8" w:rsidRDefault="006701A8" w:rsidP="006701A8">
      <w:pPr>
        <w:numPr>
          <w:ilvl w:val="0"/>
          <w:numId w:val="1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До выполнения исследования от момента последнего приема пищи должно пройти не меньше 6 часов.</w:t>
      </w:r>
    </w:p>
    <w:p w:rsidR="006701A8" w:rsidRPr="006701A8" w:rsidRDefault="006701A8" w:rsidP="006701A8">
      <w:pPr>
        <w:numPr>
          <w:ilvl w:val="0"/>
          <w:numId w:val="1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Накануне исследования – ранний легкий ужин, не позже 20:00.</w:t>
      </w:r>
    </w:p>
    <w:p w:rsidR="006701A8" w:rsidRPr="006701A8" w:rsidRDefault="006701A8" w:rsidP="006701A8">
      <w:pPr>
        <w:numPr>
          <w:ilvl w:val="0"/>
          <w:numId w:val="1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Накануне исследования нельзя есть продукты, вызывающие метео</w:t>
      </w:r>
      <w:r w:rsidRPr="006701A8">
        <w:rPr>
          <w:rFonts w:ascii="Helvetica" w:eastAsia="Times New Roman" w:hAnsi="Helvetica" w:cs="Helvetica"/>
          <w:color w:val="0A0A0A"/>
          <w:sz w:val="27"/>
          <w:szCs w:val="27"/>
          <w:lang w:eastAsia="ru-RU"/>
        </w:rPr>
        <w:softHyphen/>
        <w:t>ризм, – капусту, бобовые, свежий хлеб, выпечку, сладости и так далее.</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СУТОЧНОЕ МОНИТОРИРОВАНИЕ ЭКГ</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2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2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 требуется.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При проведении исследования пациенты должны соблюдать следующие рекомендации:</w:t>
      </w:r>
    </w:p>
    <w:p w:rsidR="006701A8" w:rsidRPr="006701A8" w:rsidRDefault="006701A8" w:rsidP="006701A8">
      <w:pPr>
        <w:numPr>
          <w:ilvl w:val="0"/>
          <w:numId w:val="2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 течение всех суток необходимо заполнять дневник пациента;</w:t>
      </w:r>
    </w:p>
    <w:p w:rsidR="006701A8" w:rsidRPr="006701A8" w:rsidRDefault="006701A8" w:rsidP="006701A8">
      <w:pPr>
        <w:numPr>
          <w:ilvl w:val="0"/>
          <w:numId w:val="2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6701A8" w:rsidRPr="006701A8" w:rsidRDefault="006701A8" w:rsidP="006701A8">
      <w:pPr>
        <w:numPr>
          <w:ilvl w:val="0"/>
          <w:numId w:val="2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необходимо отмечать периоды отдыха в горизонтальном положении днем и уточнять те моменты, когда задремал;</w:t>
      </w:r>
    </w:p>
    <w:p w:rsidR="006701A8" w:rsidRPr="006701A8" w:rsidRDefault="006701A8" w:rsidP="006701A8">
      <w:pPr>
        <w:numPr>
          <w:ilvl w:val="0"/>
          <w:numId w:val="2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обязательно отмечать в столбце симптомы: боли в сердце, головную боль и т.д.;</w:t>
      </w:r>
    </w:p>
    <w:p w:rsidR="006701A8" w:rsidRPr="006701A8" w:rsidRDefault="006701A8" w:rsidP="006701A8">
      <w:pPr>
        <w:numPr>
          <w:ilvl w:val="0"/>
          <w:numId w:val="2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обязательно отмечать в столбце прием лекарств, прием всех лекар</w:t>
      </w:r>
      <w:r w:rsidRPr="006701A8">
        <w:rPr>
          <w:rFonts w:ascii="Helvetica" w:eastAsia="Times New Roman" w:hAnsi="Helvetica" w:cs="Helvetica"/>
          <w:color w:val="0A0A0A"/>
          <w:sz w:val="27"/>
          <w:szCs w:val="27"/>
          <w:lang w:eastAsia="ru-RU"/>
        </w:rPr>
        <w:softHyphen/>
        <w:t>ственных препаратов.</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СУТОЧНОЕ МОНИТОРИРОВАНИЕ АД</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2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2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 требуется.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lastRenderedPageBreak/>
        <w:t>Информация по проведению исследования</w:t>
      </w:r>
    </w:p>
    <w:p w:rsidR="006701A8" w:rsidRPr="006701A8" w:rsidRDefault="006701A8" w:rsidP="006701A8">
      <w:pPr>
        <w:numPr>
          <w:ilvl w:val="0"/>
          <w:numId w:val="23"/>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При проведении исследования пациенты должны соблюдать следующие рекомендации:</w:t>
      </w:r>
    </w:p>
    <w:p w:rsidR="006701A8" w:rsidRPr="006701A8" w:rsidRDefault="006701A8" w:rsidP="006701A8">
      <w:pPr>
        <w:numPr>
          <w:ilvl w:val="0"/>
          <w:numId w:val="2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w:t>
      </w:r>
    </w:p>
    <w:p w:rsidR="006701A8" w:rsidRPr="006701A8" w:rsidRDefault="006701A8" w:rsidP="006701A8">
      <w:pPr>
        <w:numPr>
          <w:ilvl w:val="0"/>
          <w:numId w:val="2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w:t>
      </w:r>
      <w:r w:rsidRPr="006701A8">
        <w:rPr>
          <w:rFonts w:ascii="Helvetica" w:eastAsia="Times New Roman" w:hAnsi="Helvetica" w:cs="Helvetica"/>
          <w:color w:val="0A0A0A"/>
          <w:sz w:val="27"/>
          <w:szCs w:val="27"/>
          <w:lang w:eastAsia="ru-RU"/>
        </w:rPr>
        <w:softHyphen/>
        <w:t>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w:t>
      </w:r>
      <w:r w:rsidRPr="006701A8">
        <w:rPr>
          <w:rFonts w:ascii="Helvetica" w:eastAsia="Times New Roman" w:hAnsi="Helvetica" w:cs="Helvetica"/>
          <w:color w:val="0A0A0A"/>
          <w:sz w:val="27"/>
          <w:szCs w:val="27"/>
          <w:lang w:eastAsia="ru-RU"/>
        </w:rPr>
        <w:softHyphen/>
        <w:t>дить, чтобы трубка, соединяющая монитор с манжетой, не пережималась;</w:t>
      </w:r>
    </w:p>
    <w:p w:rsidR="006701A8" w:rsidRPr="006701A8" w:rsidRDefault="006701A8" w:rsidP="006701A8">
      <w:pPr>
        <w:numPr>
          <w:ilvl w:val="0"/>
          <w:numId w:val="2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если измерение доставляет пациенту чрезмерный дискомфорт или невоз</w:t>
      </w:r>
      <w:r w:rsidRPr="006701A8">
        <w:rPr>
          <w:rFonts w:ascii="Helvetica" w:eastAsia="Times New Roman" w:hAnsi="Helvetica" w:cs="Helvetica"/>
          <w:color w:val="0A0A0A"/>
          <w:sz w:val="27"/>
          <w:szCs w:val="27"/>
          <w:lang w:eastAsia="ru-RU"/>
        </w:rPr>
        <w:softHyphen/>
        <w:t>можно обеспечить неподвижность руки, нужно нажать кнопку «СТОП». Сле</w:t>
      </w:r>
      <w:r w:rsidRPr="006701A8">
        <w:rPr>
          <w:rFonts w:ascii="Helvetica" w:eastAsia="Times New Roman" w:hAnsi="Helvetica" w:cs="Helvetica"/>
          <w:color w:val="0A0A0A"/>
          <w:sz w:val="27"/>
          <w:szCs w:val="27"/>
          <w:lang w:eastAsia="ru-RU"/>
        </w:rPr>
        <w:softHyphen/>
        <w:t>дующее измерение будет выполняться через заданный интервал времени;</w:t>
      </w:r>
    </w:p>
    <w:p w:rsidR="006701A8" w:rsidRPr="006701A8" w:rsidRDefault="006701A8" w:rsidP="006701A8">
      <w:pPr>
        <w:numPr>
          <w:ilvl w:val="0"/>
          <w:numId w:val="2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w:t>
      </w:r>
      <w:r w:rsidRPr="006701A8">
        <w:rPr>
          <w:rFonts w:ascii="Helvetica" w:eastAsia="Times New Roman" w:hAnsi="Helvetica" w:cs="Helvetica"/>
          <w:color w:val="0A0A0A"/>
          <w:sz w:val="27"/>
          <w:szCs w:val="27"/>
          <w:lang w:eastAsia="ru-RU"/>
        </w:rPr>
        <w:softHyphen/>
        <w:t>тельно отсоединить ее от прибора и принести монитор в кабинет врача;</w:t>
      </w:r>
    </w:p>
    <w:p w:rsidR="006701A8" w:rsidRPr="006701A8" w:rsidRDefault="006701A8" w:rsidP="006701A8">
      <w:pPr>
        <w:numPr>
          <w:ilvl w:val="0"/>
          <w:numId w:val="2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если на мониторе нет индикации времени, значит, элементы питания разрядились и дальнейшая работа монитора невозможна. В этом случае выключите монитор и принесите его в кабинет врача;</w:t>
      </w:r>
    </w:p>
    <w:p w:rsidR="006701A8" w:rsidRPr="006701A8" w:rsidRDefault="006701A8" w:rsidP="006701A8">
      <w:pPr>
        <w:numPr>
          <w:ilvl w:val="0"/>
          <w:numId w:val="2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если пациенту необходимо на время снять манжету, обязательно нужно отсоединить ее от монитора. В противном случае она может порваться;</w:t>
      </w:r>
    </w:p>
    <w:p w:rsidR="006701A8" w:rsidRPr="006701A8" w:rsidRDefault="006701A8" w:rsidP="006701A8">
      <w:pPr>
        <w:numPr>
          <w:ilvl w:val="0"/>
          <w:numId w:val="2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 течение всех суток пациент должен заполнять дневник пациента;</w:t>
      </w:r>
    </w:p>
    <w:p w:rsidR="006701A8" w:rsidRPr="006701A8" w:rsidRDefault="006701A8" w:rsidP="006701A8">
      <w:pPr>
        <w:numPr>
          <w:ilvl w:val="0"/>
          <w:numId w:val="2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w:t>
      </w:r>
      <w:r w:rsidRPr="006701A8">
        <w:rPr>
          <w:rFonts w:ascii="Helvetica" w:eastAsia="Times New Roman" w:hAnsi="Helvetica" w:cs="Helvetica"/>
          <w:color w:val="0A0A0A"/>
          <w:sz w:val="27"/>
          <w:szCs w:val="27"/>
          <w:lang w:eastAsia="ru-RU"/>
        </w:rPr>
        <w:softHyphen/>
        <w:t>мени в первом столбце;</w:t>
      </w:r>
    </w:p>
    <w:p w:rsidR="006701A8" w:rsidRPr="006701A8" w:rsidRDefault="006701A8" w:rsidP="006701A8">
      <w:pPr>
        <w:numPr>
          <w:ilvl w:val="0"/>
          <w:numId w:val="2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обязательно отмечать периоды отдыха в горизонтальном положении днем и уточнять те моменты, когда задремал;</w:t>
      </w:r>
    </w:p>
    <w:p w:rsidR="006701A8" w:rsidRPr="006701A8" w:rsidRDefault="006701A8" w:rsidP="006701A8">
      <w:pPr>
        <w:numPr>
          <w:ilvl w:val="0"/>
          <w:numId w:val="2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обязательно отмечать в столбце симптомы боли в сердце, головную боль и т.д.</w:t>
      </w:r>
    </w:p>
    <w:p w:rsidR="006701A8" w:rsidRPr="006701A8" w:rsidRDefault="006701A8" w:rsidP="006701A8">
      <w:pPr>
        <w:numPr>
          <w:ilvl w:val="0"/>
          <w:numId w:val="2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обязательно отмечать в столбце прием лекарств, прием всех лекар</w:t>
      </w:r>
      <w:r w:rsidRPr="006701A8">
        <w:rPr>
          <w:rFonts w:ascii="Helvetica" w:eastAsia="Times New Roman" w:hAnsi="Helvetica" w:cs="Helvetica"/>
          <w:color w:val="0A0A0A"/>
          <w:sz w:val="27"/>
          <w:szCs w:val="27"/>
          <w:lang w:eastAsia="ru-RU"/>
        </w:rPr>
        <w:softHyphen/>
        <w:t>ственных препаратов.</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При проведении ортопробы необходимо проинструктировать пациента</w:t>
      </w:r>
    </w:p>
    <w:p w:rsidR="006701A8" w:rsidRPr="006701A8" w:rsidRDefault="006701A8" w:rsidP="006701A8">
      <w:pPr>
        <w:numPr>
          <w:ilvl w:val="0"/>
          <w:numId w:val="2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Проба проводится либо в течение первых двух часов после начала мониторирования, либо в вечернее время (20–22 часа).</w:t>
      </w:r>
    </w:p>
    <w:p w:rsidR="006701A8" w:rsidRPr="006701A8" w:rsidRDefault="006701A8" w:rsidP="006701A8">
      <w:pPr>
        <w:numPr>
          <w:ilvl w:val="0"/>
          <w:numId w:val="2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w:t>
      </w:r>
      <w:r w:rsidRPr="006701A8">
        <w:rPr>
          <w:rFonts w:ascii="Helvetica" w:eastAsia="Times New Roman" w:hAnsi="Helvetica" w:cs="Helvetica"/>
          <w:color w:val="0A0A0A"/>
          <w:sz w:val="27"/>
          <w:szCs w:val="27"/>
          <w:lang w:eastAsia="ru-RU"/>
        </w:rPr>
        <w:softHyphen/>
        <w:t>навливаться в моменты измерения.</w:t>
      </w:r>
    </w:p>
    <w:p w:rsidR="006701A8" w:rsidRPr="006701A8" w:rsidRDefault="006701A8" w:rsidP="006701A8">
      <w:pPr>
        <w:numPr>
          <w:ilvl w:val="0"/>
          <w:numId w:val="2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Нужно перейти в горизонтальное положение. Через 1 мин. нажать пер</w:t>
      </w:r>
      <w:r w:rsidRPr="006701A8">
        <w:rPr>
          <w:rFonts w:ascii="Helvetica" w:eastAsia="Times New Roman" w:hAnsi="Helvetica" w:cs="Helvetica"/>
          <w:color w:val="0A0A0A"/>
          <w:sz w:val="27"/>
          <w:szCs w:val="27"/>
          <w:lang w:eastAsia="ru-RU"/>
        </w:rPr>
        <w:softHyphen/>
        <w:t>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НАГРУЗОЧНЫЕ ПРОБЫ (ТРЕДМИЛ-ТЕСТ, ВЭМ)</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2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2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Необходимо отменить (или скорректировать терапию индивидуально) следующие препараты перед исследованием:</w:t>
      </w:r>
    </w:p>
    <w:p w:rsidR="006701A8" w:rsidRPr="006701A8" w:rsidRDefault="006701A8" w:rsidP="006701A8">
      <w:pPr>
        <w:numPr>
          <w:ilvl w:val="0"/>
          <w:numId w:val="2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бета-блокаторы – отмена за 48–72 часа до исследования;</w:t>
      </w:r>
    </w:p>
    <w:p w:rsidR="006701A8" w:rsidRPr="006701A8" w:rsidRDefault="006701A8" w:rsidP="006701A8">
      <w:pPr>
        <w:numPr>
          <w:ilvl w:val="0"/>
          <w:numId w:val="2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нитраты, вазоактивные препараты – отмена в день исследования;</w:t>
      </w:r>
    </w:p>
    <w:p w:rsidR="006701A8" w:rsidRPr="006701A8" w:rsidRDefault="006701A8" w:rsidP="006701A8">
      <w:pPr>
        <w:numPr>
          <w:ilvl w:val="0"/>
          <w:numId w:val="2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антиагреганты- контроль терапии.</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бета-адреноблокаторов – обязательное условие.</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В день исследования:</w:t>
      </w:r>
    </w:p>
    <w:p w:rsidR="006701A8" w:rsidRPr="006701A8" w:rsidRDefault="006701A8" w:rsidP="006701A8">
      <w:pPr>
        <w:numPr>
          <w:ilvl w:val="0"/>
          <w:numId w:val="2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 сдавать анализы крови;</w:t>
      </w:r>
    </w:p>
    <w:p w:rsidR="006701A8" w:rsidRPr="006701A8" w:rsidRDefault="006701A8" w:rsidP="006701A8">
      <w:pPr>
        <w:numPr>
          <w:ilvl w:val="0"/>
          <w:numId w:val="2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не курить и не пить кофе за 2 часа до исследования;</w:t>
      </w:r>
    </w:p>
    <w:p w:rsidR="006701A8" w:rsidRPr="006701A8" w:rsidRDefault="006701A8" w:rsidP="006701A8">
      <w:pPr>
        <w:numPr>
          <w:ilvl w:val="0"/>
          <w:numId w:val="2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легкий завтрак – не позднее чем за 2 часа до исследования;</w:t>
      </w:r>
    </w:p>
    <w:p w:rsidR="006701A8" w:rsidRPr="006701A8" w:rsidRDefault="006701A8" w:rsidP="006701A8">
      <w:pPr>
        <w:numPr>
          <w:ilvl w:val="0"/>
          <w:numId w:val="2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мужчинам с интенсивным волосяным покровом желательно побрить грудь;</w:t>
      </w:r>
    </w:p>
    <w:p w:rsidR="006701A8" w:rsidRPr="006701A8" w:rsidRDefault="006701A8" w:rsidP="006701A8">
      <w:pPr>
        <w:numPr>
          <w:ilvl w:val="0"/>
          <w:numId w:val="2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взять спортивные брюки, носки, спортивную обувь.</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Информация по проведению исследования</w:t>
      </w:r>
    </w:p>
    <w:p w:rsidR="006701A8" w:rsidRPr="006701A8" w:rsidRDefault="006701A8" w:rsidP="006701A8">
      <w:pPr>
        <w:numPr>
          <w:ilvl w:val="0"/>
          <w:numId w:val="2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Перед исследованием на тело пациента накладывают электроды, присо</w:t>
      </w:r>
      <w:r w:rsidRPr="006701A8">
        <w:rPr>
          <w:rFonts w:ascii="Helvetica" w:eastAsia="Times New Roman" w:hAnsi="Helvetica" w:cs="Helvetica"/>
          <w:color w:val="0A0A0A"/>
          <w:sz w:val="27"/>
          <w:szCs w:val="27"/>
          <w:lang w:eastAsia="ru-RU"/>
        </w:rPr>
        <w:softHyphen/>
        <w:t>единенные к компьютеру. С их помощью записывается электрокардиограмма, отображающаяся на мониторе в режиме реального времени.</w:t>
      </w:r>
    </w:p>
    <w:p w:rsidR="006701A8" w:rsidRPr="006701A8" w:rsidRDefault="006701A8" w:rsidP="006701A8">
      <w:pPr>
        <w:numPr>
          <w:ilvl w:val="0"/>
          <w:numId w:val="2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Во время нагрузочного теста пациент крутит педали велотренажера. На каждой ступени исследования будет возрастать нагрузка. Продол</w:t>
      </w:r>
      <w:r w:rsidRPr="006701A8">
        <w:rPr>
          <w:rFonts w:ascii="Helvetica" w:eastAsia="Times New Roman" w:hAnsi="Helvetica" w:cs="Helvetica"/>
          <w:color w:val="0A0A0A"/>
          <w:sz w:val="27"/>
          <w:szCs w:val="27"/>
          <w:lang w:eastAsia="ru-RU"/>
        </w:rPr>
        <w:softHyphen/>
        <w:t>жительность каждой ступени составляет 2–3 минуты. Перед исследо</w:t>
      </w:r>
      <w:r w:rsidRPr="006701A8">
        <w:rPr>
          <w:rFonts w:ascii="Helvetica" w:eastAsia="Times New Roman" w:hAnsi="Helvetica" w:cs="Helvetica"/>
          <w:color w:val="0A0A0A"/>
          <w:sz w:val="27"/>
          <w:szCs w:val="27"/>
          <w:lang w:eastAsia="ru-RU"/>
        </w:rPr>
        <w:softHyphen/>
        <w:t>ванием и в ходе него медицинская сестра контролирует артериальное давление пациента. Врач наблюдает за электрокардиограммой иссле</w:t>
      </w:r>
      <w:r w:rsidRPr="006701A8">
        <w:rPr>
          <w:rFonts w:ascii="Helvetica" w:eastAsia="Times New Roman" w:hAnsi="Helvetica" w:cs="Helvetica"/>
          <w:color w:val="0A0A0A"/>
          <w:sz w:val="27"/>
          <w:szCs w:val="27"/>
          <w:lang w:eastAsia="ru-RU"/>
        </w:rPr>
        <w:softHyphen/>
        <w:t>дуемого и его самочувствием.</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Причины прекращения стресс-теста: появление симптомов, требующих прекратить нагрузку (боль в груди, слабость, отдышка, хромота);</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выраженная депрессия ST &gt;2мм;</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элевация ST &gt; 1 мм;</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значимая аритмия;</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устойчивое снижение систолического AД;</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выраженная гипертензия (систолическое АД &gt; 250 мм Hq или диа</w:t>
      </w:r>
      <w:r w:rsidRPr="006701A8">
        <w:rPr>
          <w:rFonts w:ascii="Helvetica" w:eastAsia="Times New Roman" w:hAnsi="Helvetica" w:cs="Helvetica"/>
          <w:color w:val="0A0A0A"/>
          <w:sz w:val="27"/>
          <w:szCs w:val="27"/>
          <w:lang w:eastAsia="ru-RU"/>
        </w:rPr>
        <w:softHyphen/>
        <w:t>столическое АД &gt;115 мм Hq) не указаны параметры ДАД;</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достижение максимальная для данного пациента расчётной ЧСС;</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отказ больного продолжать нагрузку. Если стресс-тест был пре</w:t>
      </w:r>
      <w:r w:rsidRPr="006701A8">
        <w:rPr>
          <w:rFonts w:ascii="Helvetica" w:eastAsia="Times New Roman" w:hAnsi="Helvetica" w:cs="Helvetica"/>
          <w:color w:val="0A0A0A"/>
          <w:sz w:val="27"/>
          <w:szCs w:val="27"/>
          <w:lang w:eastAsia="ru-RU"/>
        </w:rPr>
        <w:softHyphen/>
        <w:t>кращен при ЧСС &lt; 85% от расчётной максимальной величины по причинам не связанным с ишемией (слабость, хромота, отказ паци</w:t>
      </w:r>
      <w:r w:rsidRPr="006701A8">
        <w:rPr>
          <w:rFonts w:ascii="Helvetica" w:eastAsia="Times New Roman" w:hAnsi="Helvetica" w:cs="Helvetica"/>
          <w:color w:val="0A0A0A"/>
          <w:sz w:val="27"/>
          <w:szCs w:val="27"/>
          <w:lang w:eastAsia="ru-RU"/>
        </w:rPr>
        <w:softHyphen/>
        <w:t>ента, гипертензия), то тест считается не действительным (т.е. на его основании нельзя исключать ИБС);</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для оценки значимости у пациента ИБС и определения тактики лечения необходимо рассчитать индекс Дюка: время нагрузки – (5 х девиация ST) – (4 х индекс стенокардии). При индексе Дюка меньше -11, у больного высокий риск неблагоприятных сердечно-со</w:t>
      </w:r>
      <w:r w:rsidRPr="006701A8">
        <w:rPr>
          <w:rFonts w:ascii="Helvetica" w:eastAsia="Times New Roman" w:hAnsi="Helvetica" w:cs="Helvetica"/>
          <w:color w:val="0A0A0A"/>
          <w:sz w:val="27"/>
          <w:szCs w:val="27"/>
          <w:lang w:eastAsia="ru-RU"/>
        </w:rPr>
        <w:softHyphen/>
        <w:t>судистых событий. Необходимо решение вопроса о проведении коронарографии;</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ЭКГ стресс-тест не имеет диагностического значения при исходной блокаде ЛНПГ, ритме стимулятора, синдроме WPW.</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Противопоказания для проведения стресс-теста: ОКС;</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гемодинамически значимые аритмии;</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активный эндокардит;</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симптоматический тяжелый аортальный стеноз;</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декомпенсированная сердечная недостаточность;</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ТЭЛА;</w:t>
      </w:r>
    </w:p>
    <w:p w:rsidR="006701A8" w:rsidRPr="006701A8" w:rsidRDefault="006701A8" w:rsidP="006701A8">
      <w:pPr>
        <w:numPr>
          <w:ilvl w:val="0"/>
          <w:numId w:val="3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активный миокардит или перикардит.</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ИССЛЕДОВАНИЕ ФУНКЦИИ ВНЕШНЕГО ДЫХАНИЯ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3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3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numPr>
          <w:ilvl w:val="0"/>
          <w:numId w:val="3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результата ОАК.</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3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Исследование проводится натощак или не ранее, чем через 1,5–2 часа после легкого завтрака.</w:t>
      </w:r>
    </w:p>
    <w:p w:rsidR="006701A8" w:rsidRPr="006701A8" w:rsidRDefault="006701A8" w:rsidP="006701A8">
      <w:pPr>
        <w:numPr>
          <w:ilvl w:val="0"/>
          <w:numId w:val="3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2 часа до исследования пациент не должен курить и пить кофе.</w:t>
      </w:r>
    </w:p>
    <w:p w:rsidR="006701A8" w:rsidRPr="006701A8" w:rsidRDefault="006701A8" w:rsidP="006701A8">
      <w:pPr>
        <w:numPr>
          <w:ilvl w:val="1"/>
          <w:numId w:val="3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Перед исследованием не пользоваться ингаляторами: ингаляторы короткого действия (применяются до 4 раз в день) отменяются за 6 часов до исследования;</w:t>
      </w:r>
    </w:p>
    <w:p w:rsidR="006701A8" w:rsidRPr="006701A8" w:rsidRDefault="006701A8" w:rsidP="006701A8">
      <w:pPr>
        <w:numPr>
          <w:ilvl w:val="1"/>
          <w:numId w:val="3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ингаляторы среднего срока действия (обычно применяются 2 раза в день, утром и вечером) отменяются за 12 часов до исследования;</w:t>
      </w:r>
    </w:p>
    <w:p w:rsidR="006701A8" w:rsidRPr="006701A8" w:rsidRDefault="006701A8" w:rsidP="006701A8">
      <w:pPr>
        <w:numPr>
          <w:ilvl w:val="1"/>
          <w:numId w:val="3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ингаляторы длительного действия (применяются 1 раз в сутки) от</w:t>
      </w:r>
      <w:r w:rsidRPr="006701A8">
        <w:rPr>
          <w:rFonts w:ascii="Helvetica" w:eastAsia="Times New Roman" w:hAnsi="Helvetica" w:cs="Helvetica"/>
          <w:color w:val="0A0A0A"/>
          <w:sz w:val="27"/>
          <w:szCs w:val="27"/>
          <w:lang w:eastAsia="ru-RU"/>
        </w:rPr>
        <w:softHyphen/>
        <w:t>меняются за 24 часа до исследования.</w:t>
      </w:r>
    </w:p>
    <w:p w:rsidR="006701A8" w:rsidRPr="006701A8" w:rsidRDefault="006701A8" w:rsidP="006701A8">
      <w:pPr>
        <w:numPr>
          <w:ilvl w:val="1"/>
          <w:numId w:val="32"/>
        </w:numPr>
        <w:shd w:val="clear" w:color="auto" w:fill="FEFEFE"/>
        <w:spacing w:after="0" w:line="240" w:lineRule="auto"/>
        <w:rPr>
          <w:rFonts w:ascii="Helvetica" w:eastAsia="Times New Roman" w:hAnsi="Helvetica" w:cs="Helvetica"/>
          <w:color w:val="0A0A0A"/>
          <w:sz w:val="27"/>
          <w:szCs w:val="27"/>
          <w:lang w:eastAsia="ru-RU"/>
        </w:rPr>
      </w:pPr>
    </w:p>
    <w:p w:rsidR="006701A8" w:rsidRPr="006701A8" w:rsidRDefault="006701A8" w:rsidP="006701A8">
      <w:pPr>
        <w:numPr>
          <w:ilvl w:val="1"/>
          <w:numId w:val="3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Перед исследованием пациент должен избегать интенсивных физи</w:t>
      </w:r>
      <w:r w:rsidRPr="006701A8">
        <w:rPr>
          <w:rFonts w:ascii="Helvetica" w:eastAsia="Times New Roman" w:hAnsi="Helvetica" w:cs="Helvetica"/>
          <w:color w:val="0A0A0A"/>
          <w:sz w:val="27"/>
          <w:szCs w:val="27"/>
          <w:lang w:eastAsia="ru-RU"/>
        </w:rPr>
        <w:softHyphen/>
        <w:t>ческих нагрузок.</w:t>
      </w:r>
    </w:p>
    <w:p w:rsidR="006701A8" w:rsidRPr="006701A8" w:rsidRDefault="006701A8" w:rsidP="006701A8">
      <w:pPr>
        <w:numPr>
          <w:ilvl w:val="1"/>
          <w:numId w:val="3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 исследование пациенту необходимо прийти за 15–20 минут до на</w:t>
      </w:r>
      <w:r w:rsidRPr="006701A8">
        <w:rPr>
          <w:rFonts w:ascii="Helvetica" w:eastAsia="Times New Roman" w:hAnsi="Helvetica" w:cs="Helvetica"/>
          <w:color w:val="0A0A0A"/>
          <w:sz w:val="27"/>
          <w:szCs w:val="27"/>
          <w:lang w:eastAsia="ru-RU"/>
        </w:rPr>
        <w:softHyphen/>
        <w:t>чала, чтобы иметь возможность немного отдохнуть.</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ЭКГ</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33"/>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3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Пациенту желательно выспаться, отказаться от утренних упражнений, принять душ и не наносить на тело лосьоны и кремы.</w:t>
      </w:r>
    </w:p>
    <w:p w:rsidR="006701A8" w:rsidRPr="006701A8" w:rsidRDefault="006701A8" w:rsidP="006701A8">
      <w:pPr>
        <w:numPr>
          <w:ilvl w:val="0"/>
          <w:numId w:val="3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Легкий завтрак, без кофе, чая и энергетических напитков за 1,5–2 часа до исследования.</w:t>
      </w:r>
    </w:p>
    <w:p w:rsidR="006701A8" w:rsidRPr="006701A8" w:rsidRDefault="006701A8" w:rsidP="006701A8">
      <w:pPr>
        <w:numPr>
          <w:ilvl w:val="0"/>
          <w:numId w:val="3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Не позднее чем за 1,5–2 часа до исследования исключить курение и физические нагрузки.</w:t>
      </w:r>
    </w:p>
    <w:p w:rsidR="006701A8" w:rsidRPr="006701A8" w:rsidRDefault="006701A8" w:rsidP="006701A8">
      <w:pPr>
        <w:numPr>
          <w:ilvl w:val="0"/>
          <w:numId w:val="3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Все лекарственные препараты пациент должен принимать без изменений.</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ЭХО-КГ</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3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3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3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 позднее чем за 1,5–2 часа до исследования – прием пищи без кофе, чая, энергетических напитков.</w:t>
      </w:r>
    </w:p>
    <w:p w:rsidR="006701A8" w:rsidRPr="006701A8" w:rsidRDefault="006701A8" w:rsidP="006701A8">
      <w:pPr>
        <w:numPr>
          <w:ilvl w:val="0"/>
          <w:numId w:val="3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1,5–2 часа до исследования пациенту рекомендуется не курить и не выполнять физических упражнений.</w:t>
      </w:r>
    </w:p>
    <w:p w:rsidR="006701A8" w:rsidRPr="006701A8" w:rsidRDefault="006701A8" w:rsidP="006701A8">
      <w:pPr>
        <w:numPr>
          <w:ilvl w:val="0"/>
          <w:numId w:val="3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Все лекарственные препараты пациент должен принимать без изменений.</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ЦИСТОСКОПИЯ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3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3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numPr>
          <w:ilvl w:val="0"/>
          <w:numId w:val="3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УЗИ, МРТ, КТ – если есть.</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3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2 часа до исследования пациенту необходимо отказаться от упо</w:t>
      </w:r>
      <w:r w:rsidRPr="006701A8">
        <w:rPr>
          <w:rFonts w:ascii="Helvetica" w:eastAsia="Times New Roman" w:hAnsi="Helvetica" w:cs="Helvetica"/>
          <w:color w:val="0A0A0A"/>
          <w:sz w:val="27"/>
          <w:szCs w:val="27"/>
          <w:lang w:eastAsia="ru-RU"/>
        </w:rPr>
        <w:softHyphen/>
        <w:t>требления пищи.</w:t>
      </w:r>
    </w:p>
    <w:p w:rsidR="006701A8" w:rsidRPr="006701A8" w:rsidRDefault="006701A8" w:rsidP="006701A8">
      <w:pPr>
        <w:numPr>
          <w:ilvl w:val="0"/>
          <w:numId w:val="3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Предупредить пациента, чтобы снял все металлические предметы в области гениталий (пирсинг).</w:t>
      </w:r>
    </w:p>
    <w:p w:rsidR="006701A8" w:rsidRPr="006701A8" w:rsidRDefault="006701A8" w:rsidP="006701A8">
      <w:pPr>
        <w:numPr>
          <w:ilvl w:val="0"/>
          <w:numId w:val="3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После исследования пациенту необходимо употреблять больше жид</w:t>
      </w:r>
      <w:r w:rsidRPr="006701A8">
        <w:rPr>
          <w:rFonts w:ascii="Helvetica" w:eastAsia="Times New Roman" w:hAnsi="Helvetica" w:cs="Helvetica"/>
          <w:color w:val="0A0A0A"/>
          <w:sz w:val="27"/>
          <w:szCs w:val="27"/>
          <w:lang w:eastAsia="ru-RU"/>
        </w:rPr>
        <w:softHyphen/>
        <w:t>кости, чтобы увеличить объем выделяемой мочи.</w:t>
      </w:r>
    </w:p>
    <w:p w:rsidR="006701A8" w:rsidRPr="006701A8" w:rsidRDefault="006701A8" w:rsidP="006701A8">
      <w:pPr>
        <w:numPr>
          <w:ilvl w:val="0"/>
          <w:numId w:val="3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Предупредить пациента, что на протяжении 1–2 суток возможно по</w:t>
      </w:r>
      <w:r w:rsidRPr="006701A8">
        <w:rPr>
          <w:rFonts w:ascii="Helvetica" w:eastAsia="Times New Roman" w:hAnsi="Helvetica" w:cs="Helvetica"/>
          <w:color w:val="0A0A0A"/>
          <w:sz w:val="27"/>
          <w:szCs w:val="27"/>
          <w:lang w:eastAsia="ru-RU"/>
        </w:rPr>
        <w:softHyphen/>
        <w:t>явление крови в моче – это нормально. Также после исследования, возможны боли внизу живота, жжение в уретре.</w:t>
      </w:r>
    </w:p>
    <w:p w:rsidR="006701A8" w:rsidRPr="006701A8" w:rsidRDefault="006701A8" w:rsidP="006701A8">
      <w:pPr>
        <w:numPr>
          <w:ilvl w:val="0"/>
          <w:numId w:val="3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Рекомендовать пациенту не выполнять интенсивные физические на</w:t>
      </w:r>
      <w:r w:rsidRPr="006701A8">
        <w:rPr>
          <w:rFonts w:ascii="Helvetica" w:eastAsia="Times New Roman" w:hAnsi="Helvetica" w:cs="Helvetica"/>
          <w:color w:val="0A0A0A"/>
          <w:sz w:val="27"/>
          <w:szCs w:val="27"/>
          <w:lang w:eastAsia="ru-RU"/>
        </w:rPr>
        <w:softHyphen/>
        <w:t>грузки, например игра в теннис, бег трусцой или программы физической тренировки, в течение недели после процедуры.</w:t>
      </w:r>
    </w:p>
    <w:p w:rsidR="006701A8" w:rsidRPr="006701A8" w:rsidRDefault="006701A8" w:rsidP="006701A8">
      <w:pPr>
        <w:numPr>
          <w:ilvl w:val="0"/>
          <w:numId w:val="3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w:t>
      </w:r>
      <w:r w:rsidRPr="006701A8">
        <w:rPr>
          <w:rFonts w:ascii="Helvetica" w:eastAsia="Times New Roman" w:hAnsi="Helvetica" w:cs="Helvetica"/>
          <w:color w:val="0A0A0A"/>
          <w:sz w:val="27"/>
          <w:szCs w:val="27"/>
          <w:lang w:eastAsia="ru-RU"/>
        </w:rPr>
        <w:softHyphen/>
        <w:t>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ОБЗОРНАЯ И ЭКСКРЕТОРНАЯ УРОГРАФИЯ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3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3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numPr>
          <w:ilvl w:val="1"/>
          <w:numId w:val="3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биохимический анализ крови на уровень сывороточного креатинина у следующих групп пациентов: в возрасте старше 60 лет;</w:t>
      </w:r>
    </w:p>
    <w:p w:rsidR="006701A8" w:rsidRPr="006701A8" w:rsidRDefault="006701A8" w:rsidP="006701A8">
      <w:pPr>
        <w:numPr>
          <w:ilvl w:val="1"/>
          <w:numId w:val="3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имеющие в анамнезе заболевания почек (трансплантация, един</w:t>
      </w:r>
      <w:r w:rsidRPr="006701A8">
        <w:rPr>
          <w:rFonts w:ascii="Helvetica" w:eastAsia="Times New Roman" w:hAnsi="Helvetica" w:cs="Helvetica"/>
          <w:color w:val="0A0A0A"/>
          <w:sz w:val="27"/>
          <w:szCs w:val="27"/>
          <w:lang w:eastAsia="ru-RU"/>
        </w:rPr>
        <w:softHyphen/>
        <w:t>ственная почка, рак почки, операция на почках, воспалительные заболевания);</w:t>
      </w:r>
    </w:p>
    <w:p w:rsidR="006701A8" w:rsidRPr="006701A8" w:rsidRDefault="006701A8" w:rsidP="006701A8">
      <w:pPr>
        <w:numPr>
          <w:ilvl w:val="1"/>
          <w:numId w:val="3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артериальную гипертензию, требующую медикаментозного лечения;</w:t>
      </w:r>
    </w:p>
    <w:p w:rsidR="006701A8" w:rsidRPr="006701A8" w:rsidRDefault="006701A8" w:rsidP="006701A8">
      <w:pPr>
        <w:numPr>
          <w:ilvl w:val="1"/>
          <w:numId w:val="3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сахарный диабет;</w:t>
      </w:r>
    </w:p>
    <w:p w:rsidR="006701A8" w:rsidRPr="006701A8" w:rsidRDefault="006701A8" w:rsidP="006701A8">
      <w:pPr>
        <w:numPr>
          <w:ilvl w:val="1"/>
          <w:numId w:val="3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подагру;</w:t>
      </w:r>
    </w:p>
    <w:p w:rsidR="006701A8" w:rsidRPr="006701A8" w:rsidRDefault="006701A8" w:rsidP="006701A8">
      <w:pPr>
        <w:numPr>
          <w:ilvl w:val="1"/>
          <w:numId w:val="3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протеинурию/альбуминурия с уровнем А1 и выше;</w:t>
      </w:r>
    </w:p>
    <w:p w:rsidR="006701A8" w:rsidRPr="006701A8" w:rsidRDefault="006701A8" w:rsidP="006701A8">
      <w:pPr>
        <w:numPr>
          <w:ilvl w:val="1"/>
          <w:numId w:val="3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недавний прием нефротоксических лекарственных средств (несте</w:t>
      </w:r>
      <w:r w:rsidRPr="006701A8">
        <w:rPr>
          <w:rFonts w:ascii="Helvetica" w:eastAsia="Times New Roman" w:hAnsi="Helvetica" w:cs="Helvetica"/>
          <w:color w:val="0A0A0A"/>
          <w:sz w:val="27"/>
          <w:szCs w:val="27"/>
          <w:lang w:eastAsia="ru-RU"/>
        </w:rPr>
        <w:softHyphen/>
        <w:t>роидные противовоспалительные средства при хроническом приме</w:t>
      </w:r>
      <w:r w:rsidRPr="006701A8">
        <w:rPr>
          <w:rFonts w:ascii="Helvetica" w:eastAsia="Times New Roman" w:hAnsi="Helvetica" w:cs="Helvetica"/>
          <w:color w:val="0A0A0A"/>
          <w:sz w:val="27"/>
          <w:szCs w:val="27"/>
          <w:lang w:eastAsia="ru-RU"/>
        </w:rPr>
        <w:softHyphen/>
        <w:t>нении в высоких дозах (более 1 грамма в день в течение более двух лет), диуретики при регулярном длительном приеме, циклоспорин, цисплатин, аминогликозиды, амфотерицин и др.).</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4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3 дня до исследования рекомендовано соблюдение диеты с ис</w:t>
      </w:r>
      <w:r w:rsidRPr="006701A8">
        <w:rPr>
          <w:rFonts w:ascii="Helvetica" w:eastAsia="Times New Roman" w:hAnsi="Helvetica" w:cs="Helvetica"/>
          <w:color w:val="0A0A0A"/>
          <w:sz w:val="27"/>
          <w:szCs w:val="27"/>
          <w:lang w:eastAsia="ru-RU"/>
        </w:rPr>
        <w:softHyphen/>
        <w:t>ключением продуктов, усиливающих перистальтику кишечника и газо</w:t>
      </w:r>
      <w:r w:rsidRPr="006701A8">
        <w:rPr>
          <w:rFonts w:ascii="Helvetica" w:eastAsia="Times New Roman" w:hAnsi="Helvetica" w:cs="Helvetica"/>
          <w:color w:val="0A0A0A"/>
          <w:sz w:val="27"/>
          <w:szCs w:val="27"/>
          <w:lang w:eastAsia="ru-RU"/>
        </w:rPr>
        <w:softHyphen/>
        <w:t>образование (мучные изделия, черный хлеб, сырые овощи и фрукты, бобовые, молоко, соки, газированные напитки и другие).</w:t>
      </w:r>
    </w:p>
    <w:p w:rsidR="006701A8" w:rsidRPr="006701A8" w:rsidRDefault="006701A8" w:rsidP="006701A8">
      <w:pPr>
        <w:numPr>
          <w:ilvl w:val="0"/>
          <w:numId w:val="4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Выполнить очищение толстой кишки накануне и в день исследования (очистительная клизма или прием слабительного средства (Эндофальк/ Фортранс/ Мовипреп/ Лавакол/ Флит) по инструкции).</w:t>
      </w:r>
    </w:p>
    <w:p w:rsidR="006701A8" w:rsidRPr="006701A8" w:rsidRDefault="006701A8" w:rsidP="006701A8">
      <w:pPr>
        <w:numPr>
          <w:ilvl w:val="0"/>
          <w:numId w:val="4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Для пациентов, приминающих метформин-содержащие препараты, сле</w:t>
      </w:r>
      <w:r w:rsidRPr="006701A8">
        <w:rPr>
          <w:rFonts w:ascii="Helvetica" w:eastAsia="Times New Roman" w:hAnsi="Helvetica" w:cs="Helvetica"/>
          <w:color w:val="0A0A0A"/>
          <w:sz w:val="27"/>
          <w:szCs w:val="27"/>
          <w:lang w:eastAsia="ru-RU"/>
        </w:rPr>
        <w:softHyphen/>
        <w:t>дует прекратить прием этих препаратов с момента введения контраст</w:t>
      </w:r>
      <w:r w:rsidRPr="006701A8">
        <w:rPr>
          <w:rFonts w:ascii="Helvetica" w:eastAsia="Times New Roman" w:hAnsi="Helvetica" w:cs="Helvetica"/>
          <w:color w:val="0A0A0A"/>
          <w:sz w:val="27"/>
          <w:szCs w:val="27"/>
          <w:lang w:eastAsia="ru-RU"/>
        </w:rPr>
        <w:softHyphen/>
        <w:t>ного средства, и возобновить прием через 48 ч после исследования.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КТ ОРГАНОВ БРЮШНОЙ ПОЛОСТИ И МАЛОГО ТАЗА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4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4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numPr>
          <w:ilvl w:val="0"/>
          <w:numId w:val="4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УЗИ, МРТ, КТ – если есть.</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4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2 часа до исследования пациенту необходимо отказаться от упо</w:t>
      </w:r>
      <w:r w:rsidRPr="006701A8">
        <w:rPr>
          <w:rFonts w:ascii="Helvetica" w:eastAsia="Times New Roman" w:hAnsi="Helvetica" w:cs="Helvetica"/>
          <w:color w:val="0A0A0A"/>
          <w:sz w:val="27"/>
          <w:szCs w:val="27"/>
          <w:lang w:eastAsia="ru-RU"/>
        </w:rPr>
        <w:softHyphen/>
        <w:t>требления пищи.</w:t>
      </w:r>
    </w:p>
    <w:p w:rsidR="006701A8" w:rsidRPr="006701A8" w:rsidRDefault="006701A8" w:rsidP="006701A8">
      <w:pPr>
        <w:numPr>
          <w:ilvl w:val="0"/>
          <w:numId w:val="4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Предупредить пациента снять все металлические предметы в области сканирования (пирсинг).</w:t>
      </w:r>
    </w:p>
    <w:p w:rsidR="006701A8" w:rsidRPr="006701A8" w:rsidRDefault="006701A8" w:rsidP="006701A8">
      <w:pPr>
        <w:numPr>
          <w:ilvl w:val="0"/>
          <w:numId w:val="4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После исследования пациенту необходимо употреблять больше жид</w:t>
      </w:r>
      <w:r w:rsidRPr="006701A8">
        <w:rPr>
          <w:rFonts w:ascii="Helvetica" w:eastAsia="Times New Roman" w:hAnsi="Helvetica" w:cs="Helvetica"/>
          <w:color w:val="0A0A0A"/>
          <w:sz w:val="27"/>
          <w:szCs w:val="27"/>
          <w:lang w:eastAsia="ru-RU"/>
        </w:rPr>
        <w:softHyphen/>
        <w:t>кости, чтобы увеличить объем выделяемой мочи.</w:t>
      </w:r>
    </w:p>
    <w:p w:rsidR="006701A8" w:rsidRPr="006701A8" w:rsidRDefault="006701A8" w:rsidP="006701A8">
      <w:pPr>
        <w:numPr>
          <w:ilvl w:val="0"/>
          <w:numId w:val="4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Исследование проводится до рентгенологических исследований пище</w:t>
      </w:r>
      <w:r w:rsidRPr="006701A8">
        <w:rPr>
          <w:rFonts w:ascii="Helvetica" w:eastAsia="Times New Roman" w:hAnsi="Helvetica" w:cs="Helvetica"/>
          <w:color w:val="0A0A0A"/>
          <w:sz w:val="27"/>
          <w:szCs w:val="27"/>
          <w:lang w:eastAsia="ru-RU"/>
        </w:rPr>
        <w:softHyphen/>
        <w:t>варительного тракта с бариевой взвесью, либо через неделю после.</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МРТ ОРГАНОВ БРЮШНОЙ ПОЛОСТИ</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43"/>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43"/>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numPr>
          <w:ilvl w:val="0"/>
          <w:numId w:val="43"/>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w:t>
      </w:r>
      <w:r w:rsidRPr="006701A8">
        <w:rPr>
          <w:rFonts w:ascii="Helvetica" w:eastAsia="Times New Roman" w:hAnsi="Helvetica" w:cs="Helvetica"/>
          <w:color w:val="0A0A0A"/>
          <w:sz w:val="27"/>
          <w:szCs w:val="27"/>
          <w:lang w:eastAsia="ru-RU"/>
        </w:rPr>
        <w:softHyphen/>
        <w:t xml:space="preserve">ставить сопроводительные документы, позволяющие идентифицировать </w:t>
      </w:r>
      <w:r w:rsidRPr="006701A8">
        <w:rPr>
          <w:rFonts w:ascii="Helvetica" w:eastAsia="Times New Roman" w:hAnsi="Helvetica" w:cs="Helvetica"/>
          <w:color w:val="0A0A0A"/>
          <w:sz w:val="27"/>
          <w:szCs w:val="27"/>
          <w:lang w:eastAsia="ru-RU"/>
        </w:rPr>
        <w:lastRenderedPageBreak/>
        <w:t>изделие как МР-совместимое, МР-несовместимое или МР-совместимое при определенных условиях. В спорных вопросах требуется консуль</w:t>
      </w:r>
      <w:r w:rsidRPr="006701A8">
        <w:rPr>
          <w:rFonts w:ascii="Helvetica" w:eastAsia="Times New Roman" w:hAnsi="Helvetica" w:cs="Helvetica"/>
          <w:color w:val="0A0A0A"/>
          <w:sz w:val="27"/>
          <w:szCs w:val="27"/>
          <w:lang w:eastAsia="ru-RU"/>
        </w:rPr>
        <w:softHyphen/>
        <w:t>тация рентгенолога, специализирующегося на МРТ.</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4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3 дня до предстоящего исследования рекомендована легкая диета: исключаются продукты, усиливающие перистальтику кишечника и га</w:t>
      </w:r>
      <w:r w:rsidRPr="006701A8">
        <w:rPr>
          <w:rFonts w:ascii="Helvetica" w:eastAsia="Times New Roman" w:hAnsi="Helvetica" w:cs="Helvetica"/>
          <w:color w:val="0A0A0A"/>
          <w:sz w:val="27"/>
          <w:szCs w:val="27"/>
          <w:lang w:eastAsia="ru-RU"/>
        </w:rPr>
        <w:softHyphen/>
        <w:t>зообразование (мучные изделия, черный хлеб, сырые овощи и фрукты, бобовые, молоко, соки, газированные и алкогольные напитки).</w:t>
      </w:r>
    </w:p>
    <w:p w:rsidR="006701A8" w:rsidRPr="006701A8" w:rsidRDefault="006701A8" w:rsidP="006701A8">
      <w:pPr>
        <w:numPr>
          <w:ilvl w:val="0"/>
          <w:numId w:val="4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При повышенном газообразовании следует принимать препараты- адсорбенты (активированный уголь).</w:t>
      </w:r>
    </w:p>
    <w:p w:rsidR="006701A8" w:rsidRPr="006701A8" w:rsidRDefault="006701A8" w:rsidP="006701A8">
      <w:pPr>
        <w:numPr>
          <w:ilvl w:val="0"/>
          <w:numId w:val="4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1 час до исследования необходимо принять спазмолитическое средство (конкретный препарат и дозу согласовать с лечащим врачом).</w:t>
      </w:r>
    </w:p>
    <w:p w:rsidR="006701A8" w:rsidRPr="006701A8" w:rsidRDefault="006701A8" w:rsidP="006701A8">
      <w:pPr>
        <w:numPr>
          <w:ilvl w:val="0"/>
          <w:numId w:val="4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Предупредить пациента снять все металлические предметы в области сканирования (пирсинг).</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МРТ ОРГАНОВ МАЛОГО ТАЗА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4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4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numPr>
          <w:ilvl w:val="0"/>
          <w:numId w:val="4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w:t>
      </w:r>
      <w:r w:rsidRPr="006701A8">
        <w:rPr>
          <w:rFonts w:ascii="Helvetica" w:eastAsia="Times New Roman" w:hAnsi="Helvetica" w:cs="Helvetica"/>
          <w:color w:val="0A0A0A"/>
          <w:sz w:val="27"/>
          <w:szCs w:val="27"/>
          <w:lang w:eastAsia="ru-RU"/>
        </w:rPr>
        <w:softHyphen/>
        <w:t>ставить сопроводительные документы, позволяющие идентифицировать изделие как МР-совместимое, МР-несовместимое или МР-совместимое при определенных условиях. В спорных вопросах требуется консуль</w:t>
      </w:r>
      <w:r w:rsidRPr="006701A8">
        <w:rPr>
          <w:rFonts w:ascii="Helvetica" w:eastAsia="Times New Roman" w:hAnsi="Helvetica" w:cs="Helvetica"/>
          <w:color w:val="0A0A0A"/>
          <w:sz w:val="27"/>
          <w:szCs w:val="27"/>
          <w:lang w:eastAsia="ru-RU"/>
        </w:rPr>
        <w:softHyphen/>
        <w:t>тация рентгенолога, специализирующегося на МРТ.</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4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6 часов до исследования прекратить прием пищи (лицам с сахарным диабетом необходимо согласовать возможность такой подготовки с лечащим врачом).</w:t>
      </w:r>
    </w:p>
    <w:p w:rsidR="006701A8" w:rsidRPr="006701A8" w:rsidRDefault="006701A8" w:rsidP="006701A8">
      <w:pPr>
        <w:numPr>
          <w:ilvl w:val="0"/>
          <w:numId w:val="4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1 час до исследования необходимо принять спазмолитическое средство.</w:t>
      </w:r>
    </w:p>
    <w:p w:rsidR="006701A8" w:rsidRPr="006701A8" w:rsidRDefault="006701A8" w:rsidP="006701A8">
      <w:pPr>
        <w:numPr>
          <w:ilvl w:val="0"/>
          <w:numId w:val="4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В день исследования пациент употребляет жидкость в обычном режиме.</w:t>
      </w:r>
    </w:p>
    <w:p w:rsidR="006701A8" w:rsidRPr="006701A8" w:rsidRDefault="006701A8" w:rsidP="006701A8">
      <w:pPr>
        <w:numPr>
          <w:ilvl w:val="0"/>
          <w:numId w:val="4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1 час до исследования выпить 700–1000 мл жидкости.</w:t>
      </w:r>
    </w:p>
    <w:p w:rsidR="006701A8" w:rsidRPr="006701A8" w:rsidRDefault="006701A8" w:rsidP="006701A8">
      <w:pPr>
        <w:numPr>
          <w:ilvl w:val="0"/>
          <w:numId w:val="4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Предупредить пациента снять все металлические предметы в области сканирования (пирсинг).</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КТ БЕЗ КОНТРАСТА (ВСЕ, КРОМЕ БРЮШНОЙ ПОЛОСТИ И ОРГАНОВ МАЛОГО ТАЗА)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4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4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 требуется.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КТ И МРТ С КОНТРАСТОМ</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4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numPr>
          <w:ilvl w:val="0"/>
          <w:numId w:val="4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Данные предыдущих исследований/стационарного лечения – если имеются.</w:t>
      </w:r>
    </w:p>
    <w:p w:rsidR="006701A8" w:rsidRPr="006701A8" w:rsidRDefault="006701A8" w:rsidP="006701A8">
      <w:pPr>
        <w:numPr>
          <w:ilvl w:val="0"/>
          <w:numId w:val="4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Результаты биохимического анализа крови, в частности показатели креатинина.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4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Исследование проводится натощак или через 2–3 часа после послед</w:t>
      </w:r>
      <w:r w:rsidRPr="006701A8">
        <w:rPr>
          <w:rFonts w:ascii="Helvetica" w:eastAsia="Times New Roman" w:hAnsi="Helvetica" w:cs="Helvetica"/>
          <w:color w:val="0A0A0A"/>
          <w:sz w:val="27"/>
          <w:szCs w:val="27"/>
          <w:lang w:eastAsia="ru-RU"/>
        </w:rPr>
        <w:softHyphen/>
        <w:t>него приема пищи.</w:t>
      </w:r>
    </w:p>
    <w:p w:rsidR="006701A8" w:rsidRPr="006701A8" w:rsidRDefault="006701A8" w:rsidP="006701A8">
      <w:pPr>
        <w:numPr>
          <w:ilvl w:val="0"/>
          <w:numId w:val="4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Исследование проводится до рентгенологических исследований пище</w:t>
      </w:r>
      <w:r w:rsidRPr="006701A8">
        <w:rPr>
          <w:rFonts w:ascii="Helvetica" w:eastAsia="Times New Roman" w:hAnsi="Helvetica" w:cs="Helvetica"/>
          <w:color w:val="0A0A0A"/>
          <w:sz w:val="27"/>
          <w:szCs w:val="27"/>
          <w:lang w:eastAsia="ru-RU"/>
        </w:rPr>
        <w:softHyphen/>
        <w:t>варительного тракта с бариевой взвесью либо через 1–1,5 недели после.</w:t>
      </w:r>
    </w:p>
    <w:p w:rsidR="006701A8" w:rsidRPr="006701A8" w:rsidRDefault="006701A8" w:rsidP="006701A8">
      <w:pPr>
        <w:numPr>
          <w:ilvl w:val="0"/>
          <w:numId w:val="4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Пациентам, принимающим метформин-содержащие препараты (глюко</w:t>
      </w:r>
      <w:r w:rsidRPr="006701A8">
        <w:rPr>
          <w:rFonts w:ascii="Helvetica" w:eastAsia="Times New Roman" w:hAnsi="Helvetica" w:cs="Helvetica"/>
          <w:color w:val="0A0A0A"/>
          <w:sz w:val="27"/>
          <w:szCs w:val="27"/>
          <w:lang w:eastAsia="ru-RU"/>
        </w:rPr>
        <w:softHyphen/>
        <w:t>фаж, сиофор и т.д.), следует прекратить прием этих препаратов с мо</w:t>
      </w:r>
      <w:r w:rsidRPr="006701A8">
        <w:rPr>
          <w:rFonts w:ascii="Helvetica" w:eastAsia="Times New Roman" w:hAnsi="Helvetica" w:cs="Helvetica"/>
          <w:color w:val="0A0A0A"/>
          <w:sz w:val="27"/>
          <w:szCs w:val="27"/>
          <w:lang w:eastAsia="ru-RU"/>
        </w:rPr>
        <w:softHyphen/>
        <w:t>мента введения контрастного средства и возобновить прием через 48 ч после исследования.</w:t>
      </w:r>
      <w:r w:rsidRPr="006701A8">
        <w:rPr>
          <w:rFonts w:ascii="Helvetica" w:eastAsia="Times New Roman" w:hAnsi="Helvetica" w:cs="Helvetica"/>
          <w:b/>
          <w:bCs/>
          <w:color w:val="0A0A0A"/>
          <w:sz w:val="20"/>
          <w:szCs w:val="20"/>
          <w:vertAlign w:val="superscript"/>
          <w:lang w:eastAsia="ru-RU"/>
        </w:rPr>
        <w:t>13</w:t>
      </w:r>
      <w:r w:rsidRPr="006701A8">
        <w:rPr>
          <w:rFonts w:ascii="Helvetica" w:eastAsia="Times New Roman" w:hAnsi="Helvetica" w:cs="Helvetica"/>
          <w:b/>
          <w:bCs/>
          <w:color w:val="0A0A0A"/>
          <w:sz w:val="27"/>
          <w:szCs w:val="27"/>
          <w:lang w:eastAsia="ru-RU"/>
        </w:rPr>
        <w:t>С-УРЕАЗНЫЙ ДЫХАТЕЛЬНЫЙ ТЕСТ ДЛЯ ДИАГНОСТИКИ H. PYLORI</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5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Направление (форма № 057/у) и выписка из МКАБ (форма № 027/у) – если исследование будет проводиться в другом здании поликлиники или другой МО.</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5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4 недели до исследования необходимо прекратить приём антибио</w:t>
      </w:r>
      <w:r w:rsidRPr="006701A8">
        <w:rPr>
          <w:rFonts w:ascii="Helvetica" w:eastAsia="Times New Roman" w:hAnsi="Helvetica" w:cs="Helvetica"/>
          <w:color w:val="0A0A0A"/>
          <w:sz w:val="27"/>
          <w:szCs w:val="27"/>
          <w:lang w:eastAsia="ru-RU"/>
        </w:rPr>
        <w:softHyphen/>
        <w:t>тиков и препаратов висмута.</w:t>
      </w:r>
    </w:p>
    <w:p w:rsidR="006701A8" w:rsidRPr="006701A8" w:rsidRDefault="006701A8" w:rsidP="006701A8">
      <w:pPr>
        <w:numPr>
          <w:ilvl w:val="0"/>
          <w:numId w:val="5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2 недели до исследования необходимо прекратить приём блокаторов секреции желудка – ингибиторов протонной помпы.</w:t>
      </w:r>
    </w:p>
    <w:p w:rsidR="006701A8" w:rsidRPr="006701A8" w:rsidRDefault="006701A8" w:rsidP="006701A8">
      <w:pPr>
        <w:numPr>
          <w:ilvl w:val="0"/>
          <w:numId w:val="5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Накануне исследования рекомендуется ограничиться лёгким ужином.</w:t>
      </w:r>
    </w:p>
    <w:p w:rsidR="006701A8" w:rsidRPr="006701A8" w:rsidRDefault="006701A8" w:rsidP="006701A8">
      <w:pPr>
        <w:numPr>
          <w:ilvl w:val="0"/>
          <w:numId w:val="5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Перед исследованием нельзя завтракать и курить.</w:t>
      </w:r>
    </w:p>
    <w:p w:rsidR="006701A8" w:rsidRPr="006701A8" w:rsidRDefault="006701A8" w:rsidP="006701A8">
      <w:pPr>
        <w:numPr>
          <w:ilvl w:val="0"/>
          <w:numId w:val="5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Тест не следует выполнять непосредственно после проведения эзофагогастродуоденоскопии (ЭГДС) с биопсией.</w:t>
      </w:r>
    </w:p>
    <w:p w:rsidR="006701A8" w:rsidRPr="006701A8" w:rsidRDefault="006701A8" w:rsidP="006701A8">
      <w:pPr>
        <w:numPr>
          <w:ilvl w:val="0"/>
          <w:numId w:val="5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Физическая нагрузка накануне и в процессе выполнения теста может привести к сдвигу соотношения 13С/12С в выдыхаемом воздухе в сторону увеличения содержания изотопа 12С.</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 </w:t>
      </w:r>
    </w:p>
    <w:p w:rsidR="006701A8" w:rsidRPr="006701A8" w:rsidRDefault="006701A8" w:rsidP="006701A8">
      <w:pPr>
        <w:shd w:val="clear" w:color="auto" w:fill="FEFEFE"/>
        <w:spacing w:before="100" w:beforeAutospacing="1" w:after="100" w:afterAutospacing="1" w:line="240" w:lineRule="auto"/>
        <w:outlineLvl w:val="0"/>
        <w:rPr>
          <w:rFonts w:ascii="Scada" w:eastAsia="Times New Roman" w:hAnsi="Scada" w:cs="Times New Roman"/>
          <w:color w:val="0A0A0A"/>
          <w:kern w:val="36"/>
          <w:sz w:val="48"/>
          <w:szCs w:val="48"/>
          <w:lang w:eastAsia="ru-RU"/>
        </w:rPr>
      </w:pPr>
      <w:r w:rsidRPr="006701A8">
        <w:rPr>
          <w:rFonts w:ascii="Scada" w:eastAsia="Times New Roman" w:hAnsi="Scada" w:cs="Times New Roman"/>
          <w:color w:val="0A0A0A"/>
          <w:kern w:val="36"/>
          <w:sz w:val="48"/>
          <w:szCs w:val="48"/>
          <w:lang w:eastAsia="ru-RU"/>
        </w:rPr>
        <w:t>Подготовка к лабораторным методам исследования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ОБЩИЕ РЕКОМЕНДАЦИИ И ПРАВИЛА ПОДГОТОВКИ ДЛЯ СДАЧИ АНАЛИЗОВ КРОВИ</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Общие рекомендации и правила подготовки анализа крови</w:t>
      </w:r>
    </w:p>
    <w:p w:rsidR="006701A8" w:rsidRPr="006701A8" w:rsidRDefault="006701A8" w:rsidP="006701A8">
      <w:pPr>
        <w:numPr>
          <w:ilvl w:val="0"/>
          <w:numId w:val="5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Гематологический анализ крови (клинический анализ крови).</w:t>
      </w:r>
    </w:p>
    <w:p w:rsidR="006701A8" w:rsidRPr="006701A8" w:rsidRDefault="006701A8" w:rsidP="006701A8">
      <w:pPr>
        <w:numPr>
          <w:ilvl w:val="0"/>
          <w:numId w:val="5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Биохимический анализ крови, в том числе гормоны.</w:t>
      </w:r>
    </w:p>
    <w:p w:rsidR="006701A8" w:rsidRPr="006701A8" w:rsidRDefault="006701A8" w:rsidP="006701A8">
      <w:pPr>
        <w:numPr>
          <w:ilvl w:val="0"/>
          <w:numId w:val="5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Коагулологический анализ крови.</w:t>
      </w:r>
    </w:p>
    <w:p w:rsidR="006701A8" w:rsidRPr="006701A8" w:rsidRDefault="006701A8" w:rsidP="006701A8">
      <w:pPr>
        <w:numPr>
          <w:ilvl w:val="0"/>
          <w:numId w:val="5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Иммунологические исследования (онкомаркеры, инфекции (гепатиты В и С, сифилис, ВИЧ).</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53"/>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Бланк – направление на исследование с указанием необходимых по</w:t>
      </w:r>
      <w:r w:rsidRPr="006701A8">
        <w:rPr>
          <w:rFonts w:ascii="Helvetica" w:eastAsia="Times New Roman" w:hAnsi="Helvetica" w:cs="Helvetica"/>
          <w:color w:val="0A0A0A"/>
          <w:sz w:val="27"/>
          <w:szCs w:val="27"/>
          <w:lang w:eastAsia="ru-RU"/>
        </w:rPr>
        <w:softHyphen/>
        <w:t>казателей с подписью и печатью врача.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Рекомендации для взятия крови</w:t>
      </w:r>
    </w:p>
    <w:p w:rsidR="006701A8" w:rsidRPr="006701A8" w:rsidRDefault="006701A8" w:rsidP="006701A8">
      <w:pPr>
        <w:numPr>
          <w:ilvl w:val="0"/>
          <w:numId w:val="5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lastRenderedPageBreak/>
        <w:t>Подготовка пациента</w:t>
      </w:r>
    </w:p>
    <w:p w:rsidR="006701A8" w:rsidRPr="006701A8" w:rsidRDefault="006701A8" w:rsidP="006701A8">
      <w:pPr>
        <w:numPr>
          <w:ilvl w:val="0"/>
          <w:numId w:val="5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1-2 дня до исследования нельзя употреблять жирную пищу и ал</w:t>
      </w:r>
      <w:r w:rsidRPr="006701A8">
        <w:rPr>
          <w:rFonts w:ascii="Helvetica" w:eastAsia="Times New Roman" w:hAnsi="Helvetica" w:cs="Helvetica"/>
          <w:color w:val="0A0A0A"/>
          <w:sz w:val="27"/>
          <w:szCs w:val="27"/>
          <w:lang w:eastAsia="ru-RU"/>
        </w:rPr>
        <w:softHyphen/>
        <w:t>коголь. Необходимо максимально ограничить физические нагрузки, переохлаждение и перегревание.</w:t>
      </w:r>
    </w:p>
    <w:p w:rsidR="006701A8" w:rsidRPr="006701A8" w:rsidRDefault="006701A8" w:rsidP="006701A8">
      <w:pPr>
        <w:numPr>
          <w:ilvl w:val="0"/>
          <w:numId w:val="5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1 час до исследования исключить физическое и эмоциональное напряжение, курение.</w:t>
      </w:r>
    </w:p>
    <w:p w:rsidR="006701A8" w:rsidRPr="006701A8" w:rsidRDefault="006701A8" w:rsidP="006701A8">
      <w:pPr>
        <w:numPr>
          <w:ilvl w:val="0"/>
          <w:numId w:val="5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 день исследования прием лекарственных препаратов необходимо согласовать с лечащим врачом.</w:t>
      </w:r>
    </w:p>
    <w:p w:rsidR="006701A8" w:rsidRPr="006701A8" w:rsidRDefault="006701A8" w:rsidP="006701A8">
      <w:pPr>
        <w:numPr>
          <w:ilvl w:val="0"/>
          <w:numId w:val="5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 день исследования питьевой режим: только вода в обычном объеме, нельзя пить чай, кофе, сок и др. напитки.</w:t>
      </w:r>
    </w:p>
    <w:p w:rsidR="006701A8" w:rsidRPr="006701A8" w:rsidRDefault="006701A8" w:rsidP="006701A8">
      <w:pPr>
        <w:numPr>
          <w:ilvl w:val="0"/>
          <w:numId w:val="5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Накануне перед исследованием последний прием пищи не позднее 19.00.</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Противопоказания к исследованиям</w:t>
      </w:r>
    </w:p>
    <w:p w:rsidR="006701A8" w:rsidRPr="006701A8" w:rsidRDefault="006701A8" w:rsidP="006701A8">
      <w:pPr>
        <w:numPr>
          <w:ilvl w:val="0"/>
          <w:numId w:val="5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Нельзя сдавать кровь после физиотерапевтических процедур, инстру</w:t>
      </w:r>
      <w:r w:rsidRPr="006701A8">
        <w:rPr>
          <w:rFonts w:ascii="Helvetica" w:eastAsia="Times New Roman" w:hAnsi="Helvetica" w:cs="Helvetica"/>
          <w:color w:val="0A0A0A"/>
          <w:sz w:val="27"/>
          <w:szCs w:val="27"/>
          <w:lang w:eastAsia="ru-RU"/>
        </w:rPr>
        <w:softHyphen/>
        <w:t>ментального обследования, рентгенологического и ультразвукового исследований, массажа и других медицинских процедур.</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Специальные правила подготовки и дополнительные ограничения для ряда тестов в дополнение к общим рекомендациям:</w:t>
      </w:r>
    </w:p>
    <w:p w:rsidR="006701A8" w:rsidRPr="006701A8" w:rsidRDefault="006701A8" w:rsidP="006701A8">
      <w:pPr>
        <w:numPr>
          <w:ilvl w:val="0"/>
          <w:numId w:val="5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w:t>
      </w:r>
    </w:p>
    <w:p w:rsidR="006701A8" w:rsidRPr="006701A8" w:rsidRDefault="006701A8" w:rsidP="006701A8">
      <w:pPr>
        <w:numPr>
          <w:ilvl w:val="0"/>
          <w:numId w:val="5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w:t>
      </w:r>
      <w:r w:rsidRPr="006701A8">
        <w:rPr>
          <w:rFonts w:ascii="Helvetica" w:eastAsia="Times New Roman" w:hAnsi="Helvetica" w:cs="Helvetica"/>
          <w:color w:val="0A0A0A"/>
          <w:sz w:val="27"/>
          <w:szCs w:val="27"/>
          <w:lang w:eastAsia="ru-RU"/>
        </w:rPr>
        <w:softHyphen/>
        <w:t>обходимо отменить препараты, понижающие уровень липидов в крови (по согласованию с врачом).</w:t>
      </w:r>
    </w:p>
    <w:p w:rsidR="006701A8" w:rsidRPr="006701A8" w:rsidRDefault="006701A8" w:rsidP="006701A8">
      <w:pPr>
        <w:numPr>
          <w:ilvl w:val="0"/>
          <w:numId w:val="5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Глюкоза – утром исключить прием контрацептивов, мочегонных средств (по согласованию с врачом).</w:t>
      </w:r>
    </w:p>
    <w:p w:rsidR="006701A8" w:rsidRPr="006701A8" w:rsidRDefault="006701A8" w:rsidP="006701A8">
      <w:pPr>
        <w:numPr>
          <w:ilvl w:val="0"/>
          <w:numId w:val="5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Гормоны щитовидной железы – исключить прием любых препаратов в день исследования (влияющих на функцию щитовидной железы, аспи</w:t>
      </w:r>
      <w:r w:rsidRPr="006701A8">
        <w:rPr>
          <w:rFonts w:ascii="Helvetica" w:eastAsia="Times New Roman" w:hAnsi="Helvetica" w:cs="Helvetica"/>
          <w:color w:val="0A0A0A"/>
          <w:sz w:val="27"/>
          <w:szCs w:val="27"/>
          <w:lang w:eastAsia="ru-RU"/>
        </w:rPr>
        <w:softHyphen/>
        <w:t>рин, транквилизаторы, кортикостероиды, пероральные контрацептивы).</w:t>
      </w:r>
    </w:p>
    <w:p w:rsidR="006701A8" w:rsidRPr="006701A8" w:rsidRDefault="006701A8" w:rsidP="006701A8">
      <w:pPr>
        <w:numPr>
          <w:ilvl w:val="0"/>
          <w:numId w:val="5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ПСА (общий, свободный) – кровь на исследование можно сдавать не ранее чем через 2 недели после биопсии предстательной железы и массажа простаты; постхирургический уровень определяется не ранее чем через 6 недель после вмешательства.</w:t>
      </w:r>
    </w:p>
    <w:p w:rsidR="006701A8" w:rsidRPr="006701A8" w:rsidRDefault="006701A8" w:rsidP="006701A8">
      <w:pPr>
        <w:numPr>
          <w:ilvl w:val="0"/>
          <w:numId w:val="5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СА-125 – более информативно сдавать через 2–3 дня после менструации.</w:t>
      </w:r>
    </w:p>
    <w:p w:rsidR="006701A8" w:rsidRPr="006701A8" w:rsidRDefault="006701A8" w:rsidP="006701A8">
      <w:pPr>
        <w:numPr>
          <w:ilvl w:val="0"/>
          <w:numId w:val="5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 xml:space="preserve">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IgМ к </w:t>
      </w:r>
      <w:r w:rsidRPr="006701A8">
        <w:rPr>
          <w:rFonts w:ascii="Helvetica" w:eastAsia="Times New Roman" w:hAnsi="Helvetica" w:cs="Helvetica"/>
          <w:color w:val="0A0A0A"/>
          <w:sz w:val="27"/>
          <w:szCs w:val="27"/>
          <w:lang w:eastAsia="ru-RU"/>
        </w:rPr>
        <w:lastRenderedPageBreak/>
        <w:t>возбудителям инфекций следует проводить не ранее 5–7 дня с момента заболевания, антител классов IgG, IgA не ранее 10–14 дня, при наличии сомнительных результатов целесообразно провести повторный анализ спустя 3–5 дней – согласовать с врачом!</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ОБЩИЕ РЕКОМЕНДАЦИИ И ПРАВИЛА ПОДГОТОВКИ ДЛЯ СБОРА И СДАЧИ АНАЛИЗОВ МОЧИ</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5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Общий анализ мочи (бланк ф.210/у).</w:t>
      </w:r>
    </w:p>
    <w:p w:rsidR="006701A8" w:rsidRPr="006701A8" w:rsidRDefault="006701A8" w:rsidP="006701A8">
      <w:pPr>
        <w:numPr>
          <w:ilvl w:val="0"/>
          <w:numId w:val="5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Биохимия мочи в разовой порции.</w:t>
      </w:r>
    </w:p>
    <w:p w:rsidR="006701A8" w:rsidRPr="006701A8" w:rsidRDefault="006701A8" w:rsidP="006701A8">
      <w:pPr>
        <w:numPr>
          <w:ilvl w:val="0"/>
          <w:numId w:val="5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Микроальбумин в моче.</w:t>
      </w:r>
    </w:p>
    <w:p w:rsidR="006701A8" w:rsidRPr="006701A8" w:rsidRDefault="006701A8" w:rsidP="006701A8">
      <w:pPr>
        <w:numPr>
          <w:ilvl w:val="0"/>
          <w:numId w:val="5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Микробиологическое исследование мочи (посев).</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Рекомендации для сбора и сдачи анализа</w:t>
      </w:r>
    </w:p>
    <w:p w:rsidR="006701A8" w:rsidRPr="006701A8" w:rsidRDefault="006701A8" w:rsidP="006701A8">
      <w:pPr>
        <w:numPr>
          <w:ilvl w:val="0"/>
          <w:numId w:val="5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в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w:t>
      </w:r>
    </w:p>
    <w:p w:rsidR="006701A8" w:rsidRPr="006701A8" w:rsidRDefault="006701A8" w:rsidP="006701A8">
      <w:pPr>
        <w:numPr>
          <w:ilvl w:val="0"/>
          <w:numId w:val="5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Женщинам не рекомендуется сдавать анализ мочи во время менструации.</w:t>
      </w:r>
    </w:p>
    <w:p w:rsidR="006701A8" w:rsidRPr="006701A8" w:rsidRDefault="006701A8" w:rsidP="006701A8">
      <w:pPr>
        <w:numPr>
          <w:ilvl w:val="0"/>
          <w:numId w:val="5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Нельзя использовать для исследования мочу из судна, горшка!</w:t>
      </w:r>
    </w:p>
    <w:p w:rsidR="006701A8" w:rsidRPr="006701A8" w:rsidRDefault="006701A8" w:rsidP="006701A8">
      <w:pPr>
        <w:numPr>
          <w:ilvl w:val="0"/>
          <w:numId w:val="5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При назначении посева мочи использовать только стерильный меди</w:t>
      </w:r>
      <w:r w:rsidRPr="006701A8">
        <w:rPr>
          <w:rFonts w:ascii="Helvetica" w:eastAsia="Times New Roman" w:hAnsi="Helvetica" w:cs="Helvetica"/>
          <w:color w:val="0A0A0A"/>
          <w:sz w:val="27"/>
          <w:szCs w:val="27"/>
          <w:lang w:eastAsia="ru-RU"/>
        </w:rPr>
        <w:softHyphen/>
        <w:t>цинский контейнер!</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6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Накануне вечером, за 10–12 часов до исследования, не рекомендует</w:t>
      </w:r>
      <w:r w:rsidRPr="006701A8">
        <w:rPr>
          <w:rFonts w:ascii="Helvetica" w:eastAsia="Times New Roman" w:hAnsi="Helvetica" w:cs="Helvetica"/>
          <w:color w:val="0A0A0A"/>
          <w:sz w:val="27"/>
          <w:szCs w:val="27"/>
          <w:lang w:eastAsia="ru-RU"/>
        </w:rPr>
        <w:softHyphen/>
        <w:t>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6701A8" w:rsidRPr="006701A8" w:rsidRDefault="006701A8" w:rsidP="006701A8">
      <w:pPr>
        <w:numPr>
          <w:ilvl w:val="0"/>
          <w:numId w:val="6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При назначении посева мочи, сбор мочи необходимо проводить до начала медикаментозного лечения и не ранее 10–14-ти дней после проведенного курса лечения.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Условия хранения биоматериала дома и доставки в лабораторию</w:t>
      </w:r>
    </w:p>
    <w:p w:rsidR="006701A8" w:rsidRPr="006701A8" w:rsidRDefault="006701A8" w:rsidP="006701A8">
      <w:pPr>
        <w:numPr>
          <w:ilvl w:val="0"/>
          <w:numId w:val="6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 +2 °С; +4 °С – не более 1,5 часов. Пациент должен доставить контейнер мочи в лабораторию в день сбора, но не позднее спустя 1-ого часа, после получения пробы.</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ОБЩИЕ РЕКОМЕНДАЦИИ И ПРАВИЛА ПОДГОТОВКИ ДЛЯ СБОРА СУТОЧНОЙ МОЧИ НА АНАЛИЗЫ</w:t>
      </w:r>
    </w:p>
    <w:p w:rsidR="006701A8" w:rsidRPr="006701A8" w:rsidRDefault="006701A8" w:rsidP="006701A8">
      <w:pPr>
        <w:numPr>
          <w:ilvl w:val="0"/>
          <w:numId w:val="6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Биохимические исследования (кальций).</w:t>
      </w:r>
    </w:p>
    <w:p w:rsidR="006701A8" w:rsidRPr="006701A8" w:rsidRDefault="006701A8" w:rsidP="006701A8">
      <w:pPr>
        <w:numPr>
          <w:ilvl w:val="0"/>
          <w:numId w:val="6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 глюкозу, белок.</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Рекомендации для сбора и сдачи анализа</w:t>
      </w:r>
    </w:p>
    <w:p w:rsidR="006701A8" w:rsidRPr="006701A8" w:rsidRDefault="006701A8" w:rsidP="006701A8">
      <w:pPr>
        <w:numPr>
          <w:ilvl w:val="0"/>
          <w:numId w:val="63"/>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w:t>
      </w:r>
      <w:r w:rsidRPr="006701A8">
        <w:rPr>
          <w:rFonts w:ascii="Helvetica" w:eastAsia="Times New Roman" w:hAnsi="Helvetica" w:cs="Helvetica"/>
          <w:color w:val="0A0A0A"/>
          <w:sz w:val="27"/>
          <w:szCs w:val="27"/>
          <w:lang w:eastAsia="ru-RU"/>
        </w:rPr>
        <w:softHyphen/>
        <w:t>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6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Пробы для исследования пациент собирает в условиях обычного питьевого режима (1.5–2 л) и характера питания.</w:t>
      </w:r>
    </w:p>
    <w:p w:rsidR="006701A8" w:rsidRPr="006701A8" w:rsidRDefault="006701A8" w:rsidP="006701A8">
      <w:pPr>
        <w:numPr>
          <w:ilvl w:val="0"/>
          <w:numId w:val="6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 период сбора пробы пациент должен исключить избыточное потре</w:t>
      </w:r>
      <w:r w:rsidRPr="006701A8">
        <w:rPr>
          <w:rFonts w:ascii="Helvetica" w:eastAsia="Times New Roman" w:hAnsi="Helvetica" w:cs="Helvetica"/>
          <w:color w:val="0A0A0A"/>
          <w:sz w:val="27"/>
          <w:szCs w:val="27"/>
          <w:lang w:eastAsia="ru-RU"/>
        </w:rPr>
        <w:softHyphen/>
        <w:t>бление жидкости и прием алкоголя.</w:t>
      </w:r>
    </w:p>
    <w:p w:rsidR="006701A8" w:rsidRPr="006701A8" w:rsidRDefault="006701A8" w:rsidP="006701A8">
      <w:pPr>
        <w:numPr>
          <w:ilvl w:val="0"/>
          <w:numId w:val="6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 день сбора проб пациенту необходимо исключить прием мочегонных препаратов.</w:t>
      </w:r>
    </w:p>
    <w:p w:rsidR="006701A8" w:rsidRPr="006701A8" w:rsidRDefault="006701A8" w:rsidP="006701A8">
      <w:pPr>
        <w:numPr>
          <w:ilvl w:val="0"/>
          <w:numId w:val="6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Накануне начала сбора проб пациенту необходимо воздержаться от физических нагрузок.</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Условия хранения биоматериала дома и доставки в лабораторию</w:t>
      </w:r>
    </w:p>
    <w:p w:rsidR="006701A8" w:rsidRPr="006701A8" w:rsidRDefault="006701A8" w:rsidP="006701A8">
      <w:pPr>
        <w:numPr>
          <w:ilvl w:val="0"/>
          <w:numId w:val="6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хранить емкость, в которую собирается моча, медицинский контейнер с пробой необходимо в прохладном и темном месте, оптимально хра</w:t>
      </w:r>
      <w:r w:rsidRPr="006701A8">
        <w:rPr>
          <w:rFonts w:ascii="Helvetica" w:eastAsia="Times New Roman" w:hAnsi="Helvetica" w:cs="Helvetica"/>
          <w:color w:val="0A0A0A"/>
          <w:sz w:val="27"/>
          <w:szCs w:val="27"/>
          <w:lang w:eastAsia="ru-RU"/>
        </w:rPr>
        <w:softHyphen/>
        <w:t>нение в холодильнике при t +2° +8° С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ОБЩИЕ РЕКОМЕНДАЦИИ И ПРАВИЛА ПОДГОТОВКИ ДЛЯ СБОРА И СДАЧИ АНАЛИЗОВ КАЛА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6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Общий анализ кала (бланк ф. 219/у).</w:t>
      </w:r>
    </w:p>
    <w:p w:rsidR="006701A8" w:rsidRPr="006701A8" w:rsidRDefault="006701A8" w:rsidP="006701A8">
      <w:pPr>
        <w:numPr>
          <w:ilvl w:val="0"/>
          <w:numId w:val="6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Кал на я/г, скрытую кровь, стеркобиллин, билирубин (бланк ф. 220/у).</w:t>
      </w:r>
    </w:p>
    <w:p w:rsidR="006701A8" w:rsidRPr="006701A8" w:rsidRDefault="006701A8" w:rsidP="006701A8">
      <w:pPr>
        <w:numPr>
          <w:ilvl w:val="0"/>
          <w:numId w:val="6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Микробиологические исследования кала (посев).</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Рекомендации для сбора и сдачи анализа</w:t>
      </w:r>
    </w:p>
    <w:p w:rsidR="006701A8" w:rsidRPr="006701A8" w:rsidRDefault="006701A8" w:rsidP="006701A8">
      <w:pPr>
        <w:numPr>
          <w:ilvl w:val="0"/>
          <w:numId w:val="6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Особые указания:</w:t>
      </w:r>
    </w:p>
    <w:p w:rsidR="006701A8" w:rsidRPr="006701A8" w:rsidRDefault="006701A8" w:rsidP="006701A8">
      <w:pPr>
        <w:numPr>
          <w:ilvl w:val="0"/>
          <w:numId w:val="6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Для микробиологических исследований кала пробу отбирать только в стерильный медицинский контейнер с завинчивающейся крышкой.</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6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Проба для исследования собирается в условиях обычного питьевого режима и характера питания.</w:t>
      </w:r>
    </w:p>
    <w:p w:rsidR="006701A8" w:rsidRPr="006701A8" w:rsidRDefault="006701A8" w:rsidP="006701A8">
      <w:pPr>
        <w:numPr>
          <w:ilvl w:val="0"/>
          <w:numId w:val="6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6701A8" w:rsidRPr="006701A8" w:rsidRDefault="006701A8" w:rsidP="006701A8">
      <w:pPr>
        <w:numPr>
          <w:ilvl w:val="0"/>
          <w:numId w:val="6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rsidR="006701A8" w:rsidRPr="006701A8" w:rsidRDefault="006701A8" w:rsidP="006701A8">
      <w:pPr>
        <w:numPr>
          <w:ilvl w:val="0"/>
          <w:numId w:val="6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lastRenderedPageBreak/>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rsidR="006701A8" w:rsidRPr="006701A8" w:rsidRDefault="006701A8" w:rsidP="006701A8">
      <w:pPr>
        <w:numPr>
          <w:ilvl w:val="0"/>
          <w:numId w:val="6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Обратить внимание пациента при сборе кала в контейнер, избегать примеси мочи и выделений из половых органов. Недопустимо достав</w:t>
      </w:r>
      <w:r w:rsidRPr="006701A8">
        <w:rPr>
          <w:rFonts w:ascii="Helvetica" w:eastAsia="Times New Roman" w:hAnsi="Helvetica" w:cs="Helvetica"/>
          <w:color w:val="0A0A0A"/>
          <w:sz w:val="27"/>
          <w:szCs w:val="27"/>
          <w:lang w:eastAsia="ru-RU"/>
        </w:rPr>
        <w:softHyphen/>
        <w:t>лять кал на исследование в спичечных, картонных коробках, приспо</w:t>
      </w:r>
      <w:r w:rsidRPr="006701A8">
        <w:rPr>
          <w:rFonts w:ascii="Helvetica" w:eastAsia="Times New Roman" w:hAnsi="Helvetica" w:cs="Helvetica"/>
          <w:color w:val="0A0A0A"/>
          <w:sz w:val="27"/>
          <w:szCs w:val="27"/>
          <w:lang w:eastAsia="ru-RU"/>
        </w:rPr>
        <w:softHyphen/>
        <w:t>собленной посуде.</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Противопоказания к сбору и сдачи анализа</w:t>
      </w:r>
    </w:p>
    <w:p w:rsidR="006701A8" w:rsidRPr="006701A8" w:rsidRDefault="006701A8" w:rsidP="006701A8">
      <w:pPr>
        <w:numPr>
          <w:ilvl w:val="0"/>
          <w:numId w:val="70"/>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Для получения достоверных результатов исследование не проводится у пациентов с кровотечениями (геморрой, длительные запоры, за</w:t>
      </w:r>
      <w:r w:rsidRPr="006701A8">
        <w:rPr>
          <w:rFonts w:ascii="Helvetica" w:eastAsia="Times New Roman" w:hAnsi="Helvetica" w:cs="Helvetica"/>
          <w:color w:val="0A0A0A"/>
          <w:sz w:val="27"/>
          <w:szCs w:val="27"/>
          <w:lang w:eastAsia="ru-RU"/>
        </w:rPr>
        <w:softHyphen/>
        <w:t>болевания десен с признаками кровоточивости, менструации), после рентгенологического исследования желудка и кишечника (проведе</w:t>
      </w:r>
      <w:r w:rsidRPr="006701A8">
        <w:rPr>
          <w:rFonts w:ascii="Helvetica" w:eastAsia="Times New Roman" w:hAnsi="Helvetica" w:cs="Helvetica"/>
          <w:color w:val="0A0A0A"/>
          <w:sz w:val="27"/>
          <w:szCs w:val="27"/>
          <w:lang w:eastAsia="ru-RU"/>
        </w:rPr>
        <w:softHyphen/>
        <w:t>ние анализа кала допустимо не ранее, чем через двое суток). Нельзя проводить исследование после клизмы!</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Условия хранения биоматериала дома и доставки в лабораторию:</w:t>
      </w:r>
    </w:p>
    <w:p w:rsidR="006701A8" w:rsidRPr="006701A8" w:rsidRDefault="006701A8" w:rsidP="006701A8">
      <w:pPr>
        <w:numPr>
          <w:ilvl w:val="0"/>
          <w:numId w:val="71"/>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Т= +2 +4 °С (имеет особое значение при назначении исследований на простейшие!).</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ОБЩИЕ РЕКОМЕНДАЦИИ И ПРАВИЛА ПОДГОТОВКИ ДЛЯ СБОРА МОКРОТЫ НА ОБЩИЙ АНАЛИЗ</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72"/>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Общий анализ мокроты (бланк ф. 216/у).</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Рекомендации для сбора и сдачи анализа</w:t>
      </w:r>
    </w:p>
    <w:p w:rsidR="006701A8" w:rsidRPr="006701A8" w:rsidRDefault="006701A8" w:rsidP="006701A8">
      <w:pPr>
        <w:numPr>
          <w:ilvl w:val="0"/>
          <w:numId w:val="73"/>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Мокроту для общеклинического исследования рекомендуется собирать с утра и натощак во время приступа кашля в специальный медицинский контейнер с широким горлом и завинчивающейся крышкой. Чтобы пре</w:t>
      </w:r>
      <w:r w:rsidRPr="006701A8">
        <w:rPr>
          <w:rFonts w:ascii="Helvetica" w:eastAsia="Times New Roman" w:hAnsi="Helvetica" w:cs="Helvetica"/>
          <w:color w:val="0A0A0A"/>
          <w:sz w:val="27"/>
          <w:szCs w:val="27"/>
          <w:lang w:eastAsia="ru-RU"/>
        </w:rPr>
        <w:softHyphen/>
        <w:t>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w:t>
      </w:r>
      <w:r w:rsidRPr="006701A8">
        <w:rPr>
          <w:rFonts w:ascii="Helvetica" w:eastAsia="Times New Roman" w:hAnsi="Helvetica" w:cs="Helvetica"/>
          <w:color w:val="0A0A0A"/>
          <w:sz w:val="27"/>
          <w:szCs w:val="27"/>
          <w:lang w:eastAsia="ru-RU"/>
        </w:rPr>
        <w:softHyphen/>
        <w:t>хо отделяемой мокроте, накануне принять отхаркивающие средства, теплое питье. Мокрота собирается пациентом самостоятельно посред</w:t>
      </w:r>
      <w:r w:rsidRPr="006701A8">
        <w:rPr>
          <w:rFonts w:ascii="Helvetica" w:eastAsia="Times New Roman" w:hAnsi="Helvetica" w:cs="Helvetica"/>
          <w:color w:val="0A0A0A"/>
          <w:sz w:val="27"/>
          <w:szCs w:val="27"/>
          <w:lang w:eastAsia="ru-RU"/>
        </w:rPr>
        <w:softHyphen/>
        <w:t>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lastRenderedPageBreak/>
        <w:t>Подготовка пациента и техника получения мокроты</w:t>
      </w:r>
    </w:p>
    <w:p w:rsidR="006701A8" w:rsidRPr="006701A8" w:rsidRDefault="006701A8" w:rsidP="006701A8">
      <w:pPr>
        <w:numPr>
          <w:ilvl w:val="0"/>
          <w:numId w:val="7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После проведения санации ротовой полости, пациент должен сесть на стул напротив открытого окна.</w:t>
      </w:r>
    </w:p>
    <w:p w:rsidR="006701A8" w:rsidRPr="006701A8" w:rsidRDefault="006701A8" w:rsidP="006701A8">
      <w:pPr>
        <w:numPr>
          <w:ilvl w:val="0"/>
          <w:numId w:val="7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Сделать 2 глубоких вдоха и выдоха.</w:t>
      </w:r>
    </w:p>
    <w:p w:rsidR="006701A8" w:rsidRPr="006701A8" w:rsidRDefault="006701A8" w:rsidP="006701A8">
      <w:pPr>
        <w:numPr>
          <w:ilvl w:val="0"/>
          <w:numId w:val="7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 3-ем вдохе встать со стула, что 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rsidR="006701A8" w:rsidRPr="006701A8" w:rsidRDefault="006701A8" w:rsidP="006701A8">
      <w:pPr>
        <w:numPr>
          <w:ilvl w:val="0"/>
          <w:numId w:val="74"/>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Пациент должен откашлять мокроту и сплюнуть в специальный пла</w:t>
      </w:r>
      <w:r w:rsidRPr="006701A8">
        <w:rPr>
          <w:rFonts w:ascii="Helvetica" w:eastAsia="Times New Roman" w:hAnsi="Helvetica" w:cs="Helvetica"/>
          <w:color w:val="0A0A0A"/>
          <w:sz w:val="27"/>
          <w:szCs w:val="27"/>
          <w:lang w:eastAsia="ru-RU"/>
        </w:rPr>
        <w:softHyphen/>
        <w:t>стиковый медицинский контейнер, плотно закрыть контейнер завин</w:t>
      </w:r>
      <w:r w:rsidRPr="006701A8">
        <w:rPr>
          <w:rFonts w:ascii="Helvetica" w:eastAsia="Times New Roman" w:hAnsi="Helvetica" w:cs="Helvetica"/>
          <w:color w:val="0A0A0A"/>
          <w:sz w:val="27"/>
          <w:szCs w:val="27"/>
          <w:lang w:eastAsia="ru-RU"/>
        </w:rPr>
        <w:softHyphen/>
        <w:t>чивающейся крышкой.</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Условия хранения биоматериала дома и доставки в лабораторию</w:t>
      </w:r>
    </w:p>
    <w:p w:rsidR="006701A8" w:rsidRPr="006701A8" w:rsidRDefault="006701A8" w:rsidP="006701A8">
      <w:pPr>
        <w:numPr>
          <w:ilvl w:val="0"/>
          <w:numId w:val="75"/>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ПРАВИЛА ПОДГОТОВКИ К ГЛЮКОЗОТОЛЕРАНТНОМУ ТЕСТУ</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Обязательный перечень документов для исследования</w:t>
      </w:r>
    </w:p>
    <w:p w:rsidR="006701A8" w:rsidRPr="006701A8" w:rsidRDefault="006701A8" w:rsidP="006701A8">
      <w:pPr>
        <w:numPr>
          <w:ilvl w:val="0"/>
          <w:numId w:val="76"/>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Пациенту для проведения глюкозотолерантного теста необходимо выписать рецепт на глюкозу в порошке для разведения (Glucose 75. 0).</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Рекомендации для проведения исследования</w:t>
      </w:r>
    </w:p>
    <w:p w:rsidR="006701A8" w:rsidRPr="006701A8" w:rsidRDefault="006701A8" w:rsidP="006701A8">
      <w:pPr>
        <w:numPr>
          <w:ilvl w:val="0"/>
          <w:numId w:val="77"/>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Исследование проводится строго натощак утром.</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 Беременным глюкозотолерантный тест рекомендуется проводить на сроке 24–28 недель.</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Подготовка пациента</w:t>
      </w:r>
    </w:p>
    <w:p w:rsidR="006701A8" w:rsidRPr="006701A8" w:rsidRDefault="006701A8" w:rsidP="006701A8">
      <w:pPr>
        <w:numPr>
          <w:ilvl w:val="0"/>
          <w:numId w:val="7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За 3 дня до исследования пациенту необходимо соблюдать обычный режим питания с содержанием углеводов не менее 125–150 г в сутки, исключить алкоголь, придерживаться привычных физических нагру</w:t>
      </w:r>
      <w:r w:rsidRPr="006701A8">
        <w:rPr>
          <w:rFonts w:ascii="Helvetica" w:eastAsia="Times New Roman" w:hAnsi="Helvetica" w:cs="Helvetica"/>
          <w:color w:val="0A0A0A"/>
          <w:sz w:val="27"/>
          <w:szCs w:val="27"/>
          <w:lang w:eastAsia="ru-RU"/>
        </w:rPr>
        <w:softHyphen/>
        <w:t>зок; в период ночного голодания нельзя курить; перед исследованием максимально ограничить физические нагрузки, переохлаждение и перегревание.</w:t>
      </w:r>
    </w:p>
    <w:p w:rsidR="006701A8" w:rsidRPr="006701A8" w:rsidRDefault="006701A8" w:rsidP="006701A8">
      <w:pPr>
        <w:numPr>
          <w:ilvl w:val="0"/>
          <w:numId w:val="7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Накануне перед исследованием последний прием пищи не позднее 19.00.</w:t>
      </w:r>
    </w:p>
    <w:p w:rsidR="006701A8" w:rsidRPr="006701A8" w:rsidRDefault="006701A8" w:rsidP="006701A8">
      <w:pPr>
        <w:numPr>
          <w:ilvl w:val="0"/>
          <w:numId w:val="7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В день исследования с утра можно только воду в обычном объеме, ЗАПРЕЩЕНО пить чай, кофе, сок и др. напитки.</w:t>
      </w:r>
    </w:p>
    <w:p w:rsidR="006701A8" w:rsidRPr="006701A8" w:rsidRDefault="006701A8" w:rsidP="006701A8">
      <w:pPr>
        <w:numPr>
          <w:ilvl w:val="0"/>
          <w:numId w:val="78"/>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 xml:space="preserve">Перед проведением теста необходимо по согласованию с лечащим врачом исключить прием следующих препаратов (адреналина, </w:t>
      </w:r>
      <w:r w:rsidRPr="006701A8">
        <w:rPr>
          <w:rFonts w:ascii="Helvetica" w:eastAsia="Times New Roman" w:hAnsi="Helvetica" w:cs="Helvetica"/>
          <w:color w:val="0A0A0A"/>
          <w:sz w:val="27"/>
          <w:szCs w:val="27"/>
          <w:lang w:eastAsia="ru-RU"/>
        </w:rPr>
        <w:lastRenderedPageBreak/>
        <w:t>глюко</w:t>
      </w:r>
      <w:r w:rsidRPr="006701A8">
        <w:rPr>
          <w:rFonts w:ascii="Helvetica" w:eastAsia="Times New Roman" w:hAnsi="Helvetica" w:cs="Helvetica"/>
          <w:color w:val="0A0A0A"/>
          <w:sz w:val="27"/>
          <w:szCs w:val="27"/>
          <w:lang w:eastAsia="ru-RU"/>
        </w:rPr>
        <w:softHyphen/>
        <w:t>кортикоидов, контрацептивов, кофеина, мочегонных тиазидного ряда, психотропных средств и антидепрессантов).</w:t>
      </w:r>
    </w:p>
    <w:p w:rsidR="006701A8" w:rsidRPr="006701A8" w:rsidRDefault="006701A8" w:rsidP="006701A8">
      <w:pPr>
        <w:shd w:val="clear" w:color="auto" w:fill="FEFEFE"/>
        <w:spacing w:before="100" w:beforeAutospacing="1" w:after="100" w:afterAutospacing="1"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b/>
          <w:bCs/>
          <w:color w:val="0A0A0A"/>
          <w:sz w:val="27"/>
          <w:szCs w:val="27"/>
          <w:lang w:eastAsia="ru-RU"/>
        </w:rPr>
        <w:t>Противопоказания к исследованию</w:t>
      </w:r>
    </w:p>
    <w:p w:rsidR="006701A8" w:rsidRPr="006701A8" w:rsidRDefault="006701A8" w:rsidP="006701A8">
      <w:pPr>
        <w:numPr>
          <w:ilvl w:val="0"/>
          <w:numId w:val="79"/>
        </w:numPr>
        <w:shd w:val="clear" w:color="auto" w:fill="FEFEFE"/>
        <w:spacing w:after="0" w:line="240" w:lineRule="auto"/>
        <w:rPr>
          <w:rFonts w:ascii="Helvetica" w:eastAsia="Times New Roman" w:hAnsi="Helvetica" w:cs="Helvetica"/>
          <w:color w:val="0A0A0A"/>
          <w:sz w:val="27"/>
          <w:szCs w:val="27"/>
          <w:lang w:eastAsia="ru-RU"/>
        </w:rPr>
      </w:pPr>
      <w:r w:rsidRPr="006701A8">
        <w:rPr>
          <w:rFonts w:ascii="Helvetica" w:eastAsia="Times New Roman" w:hAnsi="Helvetica" w:cs="Helvetica"/>
          <w:color w:val="0A0A0A"/>
          <w:sz w:val="27"/>
          <w:szCs w:val="27"/>
          <w:lang w:eastAsia="ru-RU"/>
        </w:rPr>
        <w:t>Нельзя сдавать кровь после физиотерапевтических процедур, инстру</w:t>
      </w:r>
      <w:r w:rsidRPr="006701A8">
        <w:rPr>
          <w:rFonts w:ascii="Helvetica" w:eastAsia="Times New Roman" w:hAnsi="Helvetica" w:cs="Helvetica"/>
          <w:color w:val="0A0A0A"/>
          <w:sz w:val="27"/>
          <w:szCs w:val="27"/>
          <w:lang w:eastAsia="ru-RU"/>
        </w:rPr>
        <w:softHyphen/>
        <w:t>ментального обследования, рентгенологического и ультразвукового исследований, массажа и других медицинских процедур. Не рекоменду</w:t>
      </w:r>
      <w:r w:rsidRPr="006701A8">
        <w:rPr>
          <w:rFonts w:ascii="Helvetica" w:eastAsia="Times New Roman" w:hAnsi="Helvetica" w:cs="Helvetica"/>
          <w:color w:val="0A0A0A"/>
          <w:sz w:val="27"/>
          <w:szCs w:val="27"/>
          <w:lang w:eastAsia="ru-RU"/>
        </w:rPr>
        <w:softHyphen/>
        <w:t>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rsidR="000E2D83" w:rsidRDefault="000E2D83">
      <w:bookmarkStart w:id="0" w:name="_GoBack"/>
      <w:bookmarkEnd w:id="0"/>
    </w:p>
    <w:sectPr w:rsidR="000E2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cad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31"/>
    <w:multiLevelType w:val="multilevel"/>
    <w:tmpl w:val="8D9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C3110"/>
    <w:multiLevelType w:val="multilevel"/>
    <w:tmpl w:val="D386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E35AA"/>
    <w:multiLevelType w:val="multilevel"/>
    <w:tmpl w:val="D574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43A26"/>
    <w:multiLevelType w:val="multilevel"/>
    <w:tmpl w:val="01E6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90A0C"/>
    <w:multiLevelType w:val="multilevel"/>
    <w:tmpl w:val="2462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DB30B1"/>
    <w:multiLevelType w:val="multilevel"/>
    <w:tmpl w:val="419C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077D85"/>
    <w:multiLevelType w:val="multilevel"/>
    <w:tmpl w:val="5B58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DD3401"/>
    <w:multiLevelType w:val="multilevel"/>
    <w:tmpl w:val="7AF8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6F553C"/>
    <w:multiLevelType w:val="multilevel"/>
    <w:tmpl w:val="3354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BF5839"/>
    <w:multiLevelType w:val="multilevel"/>
    <w:tmpl w:val="9DF4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873A4E"/>
    <w:multiLevelType w:val="multilevel"/>
    <w:tmpl w:val="0560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6D4D5C"/>
    <w:multiLevelType w:val="multilevel"/>
    <w:tmpl w:val="303E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03336A"/>
    <w:multiLevelType w:val="multilevel"/>
    <w:tmpl w:val="4BC0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B403E7"/>
    <w:multiLevelType w:val="multilevel"/>
    <w:tmpl w:val="EC62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AA63C2"/>
    <w:multiLevelType w:val="multilevel"/>
    <w:tmpl w:val="940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A479A8"/>
    <w:multiLevelType w:val="multilevel"/>
    <w:tmpl w:val="FCD2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532F83"/>
    <w:multiLevelType w:val="multilevel"/>
    <w:tmpl w:val="E146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946425"/>
    <w:multiLevelType w:val="multilevel"/>
    <w:tmpl w:val="7C6C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9E679A"/>
    <w:multiLevelType w:val="multilevel"/>
    <w:tmpl w:val="B5AA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E36D7B"/>
    <w:multiLevelType w:val="multilevel"/>
    <w:tmpl w:val="B59C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F467BE"/>
    <w:multiLevelType w:val="multilevel"/>
    <w:tmpl w:val="6C06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036CAB"/>
    <w:multiLevelType w:val="multilevel"/>
    <w:tmpl w:val="5CF8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064327"/>
    <w:multiLevelType w:val="multilevel"/>
    <w:tmpl w:val="FE5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424C9E"/>
    <w:multiLevelType w:val="multilevel"/>
    <w:tmpl w:val="0ECA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474461"/>
    <w:multiLevelType w:val="multilevel"/>
    <w:tmpl w:val="1492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BC6F51"/>
    <w:multiLevelType w:val="multilevel"/>
    <w:tmpl w:val="811A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D112B3"/>
    <w:multiLevelType w:val="multilevel"/>
    <w:tmpl w:val="3B34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D803FD"/>
    <w:multiLevelType w:val="multilevel"/>
    <w:tmpl w:val="4280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64226A"/>
    <w:multiLevelType w:val="multilevel"/>
    <w:tmpl w:val="0DA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A41B5C"/>
    <w:multiLevelType w:val="multilevel"/>
    <w:tmpl w:val="AB50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7C0476"/>
    <w:multiLevelType w:val="multilevel"/>
    <w:tmpl w:val="B504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AD41222"/>
    <w:multiLevelType w:val="multilevel"/>
    <w:tmpl w:val="B4C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2A1F61"/>
    <w:multiLevelType w:val="multilevel"/>
    <w:tmpl w:val="0F22D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0E95F12"/>
    <w:multiLevelType w:val="multilevel"/>
    <w:tmpl w:val="FE8A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2A6487"/>
    <w:multiLevelType w:val="multilevel"/>
    <w:tmpl w:val="CE48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3667120"/>
    <w:multiLevelType w:val="multilevel"/>
    <w:tmpl w:val="31722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C105AF"/>
    <w:multiLevelType w:val="multilevel"/>
    <w:tmpl w:val="872E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5B16053"/>
    <w:multiLevelType w:val="multilevel"/>
    <w:tmpl w:val="438C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5C96579"/>
    <w:multiLevelType w:val="multilevel"/>
    <w:tmpl w:val="2F86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5D53D07"/>
    <w:multiLevelType w:val="multilevel"/>
    <w:tmpl w:val="D6F8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67423E4"/>
    <w:multiLevelType w:val="multilevel"/>
    <w:tmpl w:val="53D2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7433B7"/>
    <w:multiLevelType w:val="multilevel"/>
    <w:tmpl w:val="4D8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727FB5"/>
    <w:multiLevelType w:val="multilevel"/>
    <w:tmpl w:val="3A84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D6A1E51"/>
    <w:multiLevelType w:val="multilevel"/>
    <w:tmpl w:val="5FFE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E0C59D5"/>
    <w:multiLevelType w:val="multilevel"/>
    <w:tmpl w:val="3958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018678D"/>
    <w:multiLevelType w:val="multilevel"/>
    <w:tmpl w:val="91F2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0564041"/>
    <w:multiLevelType w:val="multilevel"/>
    <w:tmpl w:val="A088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143409C"/>
    <w:multiLevelType w:val="multilevel"/>
    <w:tmpl w:val="DC20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19F76AC"/>
    <w:multiLevelType w:val="multilevel"/>
    <w:tmpl w:val="FE2E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2B770D7"/>
    <w:multiLevelType w:val="multilevel"/>
    <w:tmpl w:val="9662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5816C0A"/>
    <w:multiLevelType w:val="multilevel"/>
    <w:tmpl w:val="3226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BF648D9"/>
    <w:multiLevelType w:val="multilevel"/>
    <w:tmpl w:val="C390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CC2378A"/>
    <w:multiLevelType w:val="multilevel"/>
    <w:tmpl w:val="CEFE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DA6682E"/>
    <w:multiLevelType w:val="multilevel"/>
    <w:tmpl w:val="0DA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FFF749E"/>
    <w:multiLevelType w:val="multilevel"/>
    <w:tmpl w:val="5F32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0770DA8"/>
    <w:multiLevelType w:val="multilevel"/>
    <w:tmpl w:val="426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1235520"/>
    <w:multiLevelType w:val="multilevel"/>
    <w:tmpl w:val="DB44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2220729"/>
    <w:multiLevelType w:val="multilevel"/>
    <w:tmpl w:val="DC70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32550A2"/>
    <w:multiLevelType w:val="multilevel"/>
    <w:tmpl w:val="355C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42C426B"/>
    <w:multiLevelType w:val="multilevel"/>
    <w:tmpl w:val="760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2E5140"/>
    <w:multiLevelType w:val="multilevel"/>
    <w:tmpl w:val="8472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7BF6A5B"/>
    <w:multiLevelType w:val="multilevel"/>
    <w:tmpl w:val="C696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AF16A50"/>
    <w:multiLevelType w:val="multilevel"/>
    <w:tmpl w:val="9A72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FC244E3"/>
    <w:multiLevelType w:val="multilevel"/>
    <w:tmpl w:val="02D8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FD211C8"/>
    <w:multiLevelType w:val="multilevel"/>
    <w:tmpl w:val="D6E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0286C61"/>
    <w:multiLevelType w:val="multilevel"/>
    <w:tmpl w:val="20DE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0D028A8"/>
    <w:multiLevelType w:val="multilevel"/>
    <w:tmpl w:val="CB8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140791F"/>
    <w:multiLevelType w:val="multilevel"/>
    <w:tmpl w:val="E0A2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1870A43"/>
    <w:multiLevelType w:val="multilevel"/>
    <w:tmpl w:val="D4AE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1AB08D8"/>
    <w:multiLevelType w:val="multilevel"/>
    <w:tmpl w:val="FDCE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20D1C9A"/>
    <w:multiLevelType w:val="multilevel"/>
    <w:tmpl w:val="D5CC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4F6655E"/>
    <w:multiLevelType w:val="multilevel"/>
    <w:tmpl w:val="18A2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6E04C85"/>
    <w:multiLevelType w:val="multilevel"/>
    <w:tmpl w:val="AAEE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BBB1624"/>
    <w:multiLevelType w:val="multilevel"/>
    <w:tmpl w:val="1BDC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CDD7841"/>
    <w:multiLevelType w:val="multilevel"/>
    <w:tmpl w:val="72E4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E223B84"/>
    <w:multiLevelType w:val="multilevel"/>
    <w:tmpl w:val="0F02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E350C4E"/>
    <w:multiLevelType w:val="multilevel"/>
    <w:tmpl w:val="5ECC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E5D039D"/>
    <w:multiLevelType w:val="multilevel"/>
    <w:tmpl w:val="8768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EC645C0"/>
    <w:multiLevelType w:val="multilevel"/>
    <w:tmpl w:val="1DCE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17"/>
  </w:num>
  <w:num w:numId="3">
    <w:abstractNumId w:val="62"/>
  </w:num>
  <w:num w:numId="4">
    <w:abstractNumId w:val="61"/>
  </w:num>
  <w:num w:numId="5">
    <w:abstractNumId w:val="51"/>
  </w:num>
  <w:num w:numId="6">
    <w:abstractNumId w:val="36"/>
  </w:num>
  <w:num w:numId="7">
    <w:abstractNumId w:val="44"/>
  </w:num>
  <w:num w:numId="8">
    <w:abstractNumId w:val="42"/>
  </w:num>
  <w:num w:numId="9">
    <w:abstractNumId w:val="40"/>
  </w:num>
  <w:num w:numId="10">
    <w:abstractNumId w:val="63"/>
  </w:num>
  <w:num w:numId="11">
    <w:abstractNumId w:val="70"/>
  </w:num>
  <w:num w:numId="12">
    <w:abstractNumId w:val="67"/>
  </w:num>
  <w:num w:numId="13">
    <w:abstractNumId w:val="20"/>
  </w:num>
  <w:num w:numId="14">
    <w:abstractNumId w:val="75"/>
  </w:num>
  <w:num w:numId="15">
    <w:abstractNumId w:val="49"/>
  </w:num>
  <w:num w:numId="16">
    <w:abstractNumId w:val="10"/>
  </w:num>
  <w:num w:numId="17">
    <w:abstractNumId w:val="0"/>
  </w:num>
  <w:num w:numId="18">
    <w:abstractNumId w:val="53"/>
  </w:num>
  <w:num w:numId="19">
    <w:abstractNumId w:val="30"/>
  </w:num>
  <w:num w:numId="20">
    <w:abstractNumId w:val="14"/>
  </w:num>
  <w:num w:numId="21">
    <w:abstractNumId w:val="55"/>
  </w:num>
  <w:num w:numId="22">
    <w:abstractNumId w:val="13"/>
  </w:num>
  <w:num w:numId="23">
    <w:abstractNumId w:val="74"/>
  </w:num>
  <w:num w:numId="24">
    <w:abstractNumId w:val="23"/>
  </w:num>
  <w:num w:numId="25">
    <w:abstractNumId w:val="28"/>
  </w:num>
  <w:num w:numId="26">
    <w:abstractNumId w:val="43"/>
  </w:num>
  <w:num w:numId="27">
    <w:abstractNumId w:val="4"/>
  </w:num>
  <w:num w:numId="28">
    <w:abstractNumId w:val="9"/>
  </w:num>
  <w:num w:numId="29">
    <w:abstractNumId w:val="2"/>
  </w:num>
  <w:num w:numId="30">
    <w:abstractNumId w:val="18"/>
  </w:num>
  <w:num w:numId="31">
    <w:abstractNumId w:val="5"/>
  </w:num>
  <w:num w:numId="32">
    <w:abstractNumId w:val="32"/>
  </w:num>
  <w:num w:numId="33">
    <w:abstractNumId w:val="15"/>
  </w:num>
  <w:num w:numId="34">
    <w:abstractNumId w:val="72"/>
  </w:num>
  <w:num w:numId="35">
    <w:abstractNumId w:val="6"/>
  </w:num>
  <w:num w:numId="36">
    <w:abstractNumId w:val="64"/>
  </w:num>
  <w:num w:numId="37">
    <w:abstractNumId w:val="3"/>
  </w:num>
  <w:num w:numId="38">
    <w:abstractNumId w:val="47"/>
  </w:num>
  <w:num w:numId="39">
    <w:abstractNumId w:val="35"/>
  </w:num>
  <w:num w:numId="40">
    <w:abstractNumId w:val="21"/>
  </w:num>
  <w:num w:numId="41">
    <w:abstractNumId w:val="48"/>
  </w:num>
  <w:num w:numId="42">
    <w:abstractNumId w:val="66"/>
  </w:num>
  <w:num w:numId="43">
    <w:abstractNumId w:val="19"/>
  </w:num>
  <w:num w:numId="44">
    <w:abstractNumId w:val="22"/>
  </w:num>
  <w:num w:numId="45">
    <w:abstractNumId w:val="7"/>
  </w:num>
  <w:num w:numId="46">
    <w:abstractNumId w:val="33"/>
  </w:num>
  <w:num w:numId="47">
    <w:abstractNumId w:val="16"/>
  </w:num>
  <w:num w:numId="48">
    <w:abstractNumId w:val="60"/>
  </w:num>
  <w:num w:numId="49">
    <w:abstractNumId w:val="46"/>
  </w:num>
  <w:num w:numId="50">
    <w:abstractNumId w:val="24"/>
  </w:num>
  <w:num w:numId="51">
    <w:abstractNumId w:val="31"/>
  </w:num>
  <w:num w:numId="52">
    <w:abstractNumId w:val="11"/>
  </w:num>
  <w:num w:numId="53">
    <w:abstractNumId w:val="59"/>
  </w:num>
  <w:num w:numId="54">
    <w:abstractNumId w:val="71"/>
  </w:num>
  <w:num w:numId="55">
    <w:abstractNumId w:val="65"/>
  </w:num>
  <w:num w:numId="56">
    <w:abstractNumId w:val="12"/>
  </w:num>
  <w:num w:numId="57">
    <w:abstractNumId w:val="56"/>
  </w:num>
  <w:num w:numId="58">
    <w:abstractNumId w:val="39"/>
  </w:num>
  <w:num w:numId="59">
    <w:abstractNumId w:val="41"/>
  </w:num>
  <w:num w:numId="60">
    <w:abstractNumId w:val="37"/>
  </w:num>
  <w:num w:numId="61">
    <w:abstractNumId w:val="50"/>
  </w:num>
  <w:num w:numId="62">
    <w:abstractNumId w:val="29"/>
  </w:num>
  <w:num w:numId="63">
    <w:abstractNumId w:val="57"/>
  </w:num>
  <w:num w:numId="64">
    <w:abstractNumId w:val="58"/>
  </w:num>
  <w:num w:numId="65">
    <w:abstractNumId w:val="54"/>
  </w:num>
  <w:num w:numId="66">
    <w:abstractNumId w:val="68"/>
  </w:num>
  <w:num w:numId="67">
    <w:abstractNumId w:val="73"/>
  </w:num>
  <w:num w:numId="68">
    <w:abstractNumId w:val="76"/>
  </w:num>
  <w:num w:numId="69">
    <w:abstractNumId w:val="27"/>
  </w:num>
  <w:num w:numId="70">
    <w:abstractNumId w:val="8"/>
  </w:num>
  <w:num w:numId="71">
    <w:abstractNumId w:val="26"/>
  </w:num>
  <w:num w:numId="72">
    <w:abstractNumId w:val="25"/>
  </w:num>
  <w:num w:numId="73">
    <w:abstractNumId w:val="38"/>
  </w:num>
  <w:num w:numId="74">
    <w:abstractNumId w:val="78"/>
  </w:num>
  <w:num w:numId="75">
    <w:abstractNumId w:val="52"/>
  </w:num>
  <w:num w:numId="76">
    <w:abstractNumId w:val="1"/>
  </w:num>
  <w:num w:numId="77">
    <w:abstractNumId w:val="34"/>
  </w:num>
  <w:num w:numId="78">
    <w:abstractNumId w:val="69"/>
  </w:num>
  <w:num w:numId="79">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01"/>
    <w:rsid w:val="000E2D83"/>
    <w:rsid w:val="006701A8"/>
    <w:rsid w:val="00CF1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45744-156E-4753-9C4E-D6728269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70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1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70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0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6368</Words>
  <Characters>36303</Characters>
  <Application>Microsoft Office Word</Application>
  <DocSecurity>0</DocSecurity>
  <Lines>302</Lines>
  <Paragraphs>85</Paragraphs>
  <ScaleCrop>false</ScaleCrop>
  <Company>SPecialiST RePack</Company>
  <LinksUpToDate>false</LinksUpToDate>
  <CharactersWithSpaces>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2019-11-15T11:02:00Z</dcterms:created>
  <dcterms:modified xsi:type="dcterms:W3CDTF">2019-11-15T11:02:00Z</dcterms:modified>
</cp:coreProperties>
</file>