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14" w:rsidRPr="00023B14" w:rsidRDefault="00023B14" w:rsidP="00023B14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023B14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br/>
        <w:t>Перечень</w:t>
      </w:r>
    </w:p>
    <w:p w:rsidR="00023B14" w:rsidRPr="00023B14" w:rsidRDefault="00023B14" w:rsidP="00023B14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023B14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платных медицинских услуг, предоставляемых</w:t>
      </w:r>
    </w:p>
    <w:p w:rsidR="00023B14" w:rsidRPr="00023B14" w:rsidRDefault="00023B14" w:rsidP="00023B14">
      <w:pPr>
        <w:shd w:val="clear" w:color="auto" w:fill="FFFFE9"/>
        <w:spacing w:after="24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023B14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Государственным бюджетным учреждением здравоохранения Самарской области </w:t>
      </w:r>
      <w:r w:rsidRPr="00023B14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br/>
        <w:t>«Самарская городская  поликлиника № 4 Кировского  района»</w:t>
      </w:r>
    </w:p>
    <w:p w:rsidR="00023B14" w:rsidRPr="00023B14" w:rsidRDefault="00023B14" w:rsidP="00023B14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t>1. Виды  медицинской  помощи,   не  входящие  в  территориальную  программу государственных гарантий бесплатного оказания населению Самарской области медицинской помощи на 2017 год и на плановый период 2018 и 2019 годов:</w:t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  <w:t>1.1. Медицинские осмотры:</w:t>
      </w:r>
    </w:p>
    <w:p w:rsidR="00023B14" w:rsidRPr="00023B14" w:rsidRDefault="00023B14" w:rsidP="00023B14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023B14">
        <w:rPr>
          <w:rFonts w:ascii="Georgia" w:eastAsia="Times New Roman" w:hAnsi="Georgia" w:cs="Times New Roman"/>
          <w:color w:val="383838"/>
          <w:sz w:val="24"/>
          <w:szCs w:val="24"/>
          <w:lang w:eastAsia="ru-RU"/>
        </w:rPr>
        <w:t>- медицинские осмотры (предварительные, периодические), в том числе оформление медицинской справки (врачебно-консультативное заключение) формы 086у лицам старше 18 лет (оказывается в соответствии с договором на платные медицинские услуги), периодический медицинский осмотр работников государственных и муниципальных образовательных учреждений Самарской области;</w:t>
      </w:r>
    </w:p>
    <w:p w:rsidR="00023B14" w:rsidRPr="00023B14" w:rsidRDefault="00023B14" w:rsidP="00023B14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023B14">
        <w:rPr>
          <w:rFonts w:ascii="Georgia" w:eastAsia="Times New Roman" w:hAnsi="Georgia" w:cs="Times New Roman"/>
          <w:color w:val="383838"/>
          <w:sz w:val="24"/>
          <w:szCs w:val="24"/>
          <w:lang w:eastAsia="ru-RU"/>
        </w:rPr>
        <w:t>- медицинские осмотры (</w:t>
      </w:r>
      <w:proofErr w:type="spellStart"/>
      <w:r w:rsidRPr="00023B14">
        <w:rPr>
          <w:rFonts w:ascii="Georgia" w:eastAsia="Times New Roman" w:hAnsi="Georgia" w:cs="Times New Roman"/>
          <w:color w:val="383838"/>
          <w:sz w:val="24"/>
          <w:szCs w:val="24"/>
          <w:lang w:eastAsia="ru-RU"/>
        </w:rPr>
        <w:t>предрейсовый</w:t>
      </w:r>
      <w:proofErr w:type="spellEnd"/>
      <w:r w:rsidRPr="00023B14">
        <w:rPr>
          <w:rFonts w:ascii="Georgia" w:eastAsia="Times New Roman" w:hAnsi="Georgia" w:cs="Times New Roman"/>
          <w:color w:val="383838"/>
          <w:sz w:val="24"/>
          <w:szCs w:val="24"/>
          <w:lang w:eastAsia="ru-RU"/>
        </w:rPr>
        <w:t xml:space="preserve">, </w:t>
      </w:r>
      <w:proofErr w:type="spellStart"/>
      <w:r w:rsidRPr="00023B14">
        <w:rPr>
          <w:rFonts w:ascii="Georgia" w:eastAsia="Times New Roman" w:hAnsi="Georgia" w:cs="Times New Roman"/>
          <w:color w:val="383838"/>
          <w:sz w:val="24"/>
          <w:szCs w:val="24"/>
          <w:lang w:eastAsia="ru-RU"/>
        </w:rPr>
        <w:t>послерейсовый</w:t>
      </w:r>
      <w:proofErr w:type="spellEnd"/>
      <w:r w:rsidRPr="00023B14">
        <w:rPr>
          <w:rFonts w:ascii="Georgia" w:eastAsia="Times New Roman" w:hAnsi="Georgia" w:cs="Times New Roman"/>
          <w:color w:val="383838"/>
          <w:sz w:val="24"/>
          <w:szCs w:val="24"/>
          <w:lang w:eastAsia="ru-RU"/>
        </w:rPr>
        <w:t xml:space="preserve"> на базе поликлинического отделения №3). </w:t>
      </w:r>
      <w:r w:rsidRPr="00023B14">
        <w:rPr>
          <w:rFonts w:ascii="Georgia" w:eastAsia="Times New Roman" w:hAnsi="Georgia" w:cs="Times New Roman"/>
          <w:color w:val="383838"/>
          <w:sz w:val="24"/>
          <w:szCs w:val="24"/>
          <w:lang w:eastAsia="ru-RU"/>
        </w:rPr>
        <w:br/>
      </w:r>
      <w:r w:rsidRPr="00023B14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br/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t>1.2. Медицинские освидетельствования:</w:t>
      </w:r>
    </w:p>
    <w:p w:rsidR="00023B14" w:rsidRPr="00023B14" w:rsidRDefault="00023B14" w:rsidP="00023B14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023B14">
        <w:rPr>
          <w:rFonts w:ascii="Georgia" w:eastAsia="Times New Roman" w:hAnsi="Georgia" w:cs="Times New Roman"/>
          <w:color w:val="383838"/>
          <w:sz w:val="24"/>
          <w:szCs w:val="24"/>
          <w:lang w:eastAsia="ru-RU"/>
        </w:rPr>
        <w:t>2.1 медицинское освидетельствование на наличие медицинских противопоказаний к управлению транспортным средством, медицинское освидетельствование на наличие медицинских противопоказаний к управлению индивидуальными маломерными судами, медицинское освидетельствование на наличие медицинских противопоказаний к владению оружием (на базе поликлинического отделения №3).</w:t>
      </w:r>
    </w:p>
    <w:p w:rsidR="00023B14" w:rsidRPr="00023B14" w:rsidRDefault="00023B14" w:rsidP="00023B14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  <w:t>1.3. Оформление медицинских документов по запросам граждан, учреждений (за исключением предусмотренных специальными постановлениями органов государственного управления) (на базе поликлинического отделения №3). </w:t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</w:r>
      <w:r w:rsidRPr="00023B14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br/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t>1.4. Групповое занятие в бассейне  (на базе педиатрического отделения №1).</w:t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  <w:t>1.5. Проведение вакцинаций, кроме проведения профилактических прививок, включенных в национальный календарь, профилактических прививок, и профилактических прививок по эпидемиологическим показаниям (на базе поликлинического отделения №3).</w:t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  <w:t>1.6. Медицинский массаж (на базе поликлинического отделения №3).</w:t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  <w:t xml:space="preserve">2. Виды  медицинской  помощи,   не  входящие  в  территориальную  программу государственных гарантий бесплатного оказания населению Самарской области медицинской помощи на 2017 год и на плановый период 2018 и 2019 годов, по личному желанию граждан, в том числе на </w:t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lastRenderedPageBreak/>
        <w:t>условиях анонимности:</w:t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</w:r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br/>
        <w:t xml:space="preserve">2.1. </w:t>
      </w:r>
      <w:proofErr w:type="spellStart"/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t>Дерматовенерология</w:t>
      </w:r>
      <w:proofErr w:type="spellEnd"/>
      <w:r w:rsidRPr="00023B14">
        <w:rPr>
          <w:rFonts w:ascii="Georgia" w:eastAsia="Times New Roman" w:hAnsi="Georgia" w:cs="Times New Roman"/>
          <w:b/>
          <w:bCs/>
          <w:color w:val="383838"/>
          <w:sz w:val="24"/>
          <w:szCs w:val="24"/>
          <w:lang w:eastAsia="ru-RU"/>
        </w:rPr>
        <w:t xml:space="preserve"> – обследование и лечение (поликлиническое отделение №3 корпус №1).</w:t>
      </w:r>
    </w:p>
    <w:p w:rsidR="00B651D2" w:rsidRDefault="00B651D2">
      <w:bookmarkStart w:id="0" w:name="_GoBack"/>
      <w:bookmarkEnd w:id="0"/>
    </w:p>
    <w:sectPr w:rsidR="00B6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1C"/>
    <w:rsid w:val="00023B14"/>
    <w:rsid w:val="004A001C"/>
    <w:rsid w:val="00B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724FC-94EB-4972-AE15-F635D22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2019-10-31T08:52:00Z</dcterms:created>
  <dcterms:modified xsi:type="dcterms:W3CDTF">2019-10-31T08:52:00Z</dcterms:modified>
</cp:coreProperties>
</file>