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913" w:rsidRPr="00581913" w:rsidRDefault="00581913" w:rsidP="00581913">
      <w:pPr>
        <w:spacing w:before="240" w:after="240" w:line="450" w:lineRule="atLeast"/>
        <w:outlineLvl w:val="1"/>
        <w:rPr>
          <w:rFonts w:ascii="Arial" w:eastAsia="Times New Roman" w:hAnsi="Arial" w:cs="Arial"/>
          <w:b/>
          <w:bCs/>
          <w:color w:val="222222"/>
          <w:sz w:val="35"/>
          <w:szCs w:val="35"/>
          <w:lang w:eastAsia="ru-RU"/>
        </w:rPr>
      </w:pPr>
      <w:r w:rsidRPr="00581913">
        <w:rPr>
          <w:rFonts w:ascii="Arial" w:eastAsia="Times New Roman" w:hAnsi="Arial" w:cs="Arial"/>
          <w:b/>
          <w:bCs/>
          <w:color w:val="222222"/>
          <w:sz w:val="35"/>
          <w:szCs w:val="35"/>
          <w:lang w:eastAsia="ru-RU"/>
        </w:rPr>
        <w:t>Необходимые условия для проведения МРТ под наркозом</w:t>
      </w:r>
    </w:p>
    <w:p w:rsidR="00581913" w:rsidRPr="00581913" w:rsidRDefault="00581913" w:rsidP="00581913">
      <w:pPr>
        <w:spacing w:before="240" w:after="240" w:line="390" w:lineRule="atLeast"/>
        <w:outlineLvl w:val="2"/>
        <w:rPr>
          <w:rFonts w:ascii="Arial" w:eastAsia="Times New Roman" w:hAnsi="Arial" w:cs="Arial"/>
          <w:b/>
          <w:bCs/>
          <w:color w:val="DD1746"/>
          <w:sz w:val="30"/>
          <w:szCs w:val="30"/>
          <w:lang w:eastAsia="ru-RU"/>
        </w:rPr>
      </w:pPr>
      <w:r w:rsidRPr="00581913">
        <w:rPr>
          <w:rFonts w:ascii="Arial" w:eastAsia="Times New Roman" w:hAnsi="Arial" w:cs="Arial"/>
          <w:b/>
          <w:bCs/>
          <w:color w:val="DD1746"/>
          <w:sz w:val="30"/>
          <w:szCs w:val="30"/>
          <w:lang w:eastAsia="ru-RU"/>
        </w:rPr>
        <w:t>Необходимые условия для проведения наркоза</w:t>
      </w:r>
    </w:p>
    <w:p w:rsidR="00581913" w:rsidRPr="00581913" w:rsidRDefault="00581913" w:rsidP="00581913">
      <w:pPr>
        <w:numPr>
          <w:ilvl w:val="0"/>
          <w:numId w:val="1"/>
        </w:numPr>
        <w:spacing w:before="100" w:beforeAutospacing="1" w:after="150"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Ребенок должен быть соматически здоров. Период реконвалесценции (выздоровления) после перенесенной ОРВИ/ОРЗ — не менее двух недель;</w:t>
      </w:r>
    </w:p>
    <w:p w:rsidR="00581913" w:rsidRPr="00581913" w:rsidRDefault="00581913" w:rsidP="00581913">
      <w:pPr>
        <w:numPr>
          <w:ilvl w:val="0"/>
          <w:numId w:val="1"/>
        </w:numPr>
        <w:spacing w:before="100" w:beforeAutospacing="1" w:after="150"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Если ребенок наблюдается у других врачей специалистов, направившихна обследование, обязательно заключение о состоянии и течении «непрофильного» заболевания.</w:t>
      </w:r>
    </w:p>
    <w:p w:rsidR="00581913" w:rsidRPr="00581913" w:rsidRDefault="00581913" w:rsidP="00581913">
      <w:pPr>
        <w:spacing w:before="240" w:after="240" w:line="390" w:lineRule="atLeast"/>
        <w:outlineLvl w:val="2"/>
        <w:rPr>
          <w:rFonts w:ascii="Arial" w:eastAsia="Times New Roman" w:hAnsi="Arial" w:cs="Arial"/>
          <w:b/>
          <w:bCs/>
          <w:color w:val="DD1746"/>
          <w:sz w:val="30"/>
          <w:szCs w:val="30"/>
          <w:lang w:eastAsia="ru-RU"/>
        </w:rPr>
      </w:pPr>
      <w:r w:rsidRPr="00581913">
        <w:rPr>
          <w:rFonts w:ascii="Arial" w:eastAsia="Times New Roman" w:hAnsi="Arial" w:cs="Arial"/>
          <w:b/>
          <w:bCs/>
          <w:color w:val="DD1746"/>
          <w:sz w:val="30"/>
          <w:szCs w:val="30"/>
          <w:lang w:eastAsia="ru-RU"/>
        </w:rPr>
        <w:t>Период преднаркозного голодания</w:t>
      </w:r>
    </w:p>
    <w:p w:rsidR="00581913" w:rsidRPr="00581913" w:rsidRDefault="00581913" w:rsidP="00581913">
      <w:pPr>
        <w:spacing w:before="100" w:beforeAutospacing="1" w:after="100" w:afterAutospacing="1"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Для всех категорий пациентов, которым проводится МРТ под наркозом:</w:t>
      </w:r>
    </w:p>
    <w:p w:rsidR="00581913" w:rsidRPr="00581913" w:rsidRDefault="00581913" w:rsidP="00581913">
      <w:pPr>
        <w:numPr>
          <w:ilvl w:val="0"/>
          <w:numId w:val="2"/>
        </w:numPr>
        <w:spacing w:before="100" w:beforeAutospacing="1" w:after="150"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За </w:t>
      </w:r>
      <w:r w:rsidRPr="00581913">
        <w:rPr>
          <w:rFonts w:ascii="Arial" w:eastAsia="Times New Roman" w:hAnsi="Arial" w:cs="Arial"/>
          <w:b/>
          <w:bCs/>
          <w:color w:val="393939"/>
          <w:sz w:val="23"/>
          <w:szCs w:val="23"/>
          <w:lang w:eastAsia="ru-RU"/>
        </w:rPr>
        <w:t>6 (шесть)</w:t>
      </w:r>
      <w:r w:rsidRPr="00581913">
        <w:rPr>
          <w:rFonts w:ascii="Arial" w:eastAsia="Times New Roman" w:hAnsi="Arial" w:cs="Arial"/>
          <w:color w:val="393939"/>
          <w:sz w:val="23"/>
          <w:szCs w:val="23"/>
          <w:lang w:eastAsia="ru-RU"/>
        </w:rPr>
        <w:t> часов до наркоза необходимо покормить ребенка!</w:t>
      </w:r>
    </w:p>
    <w:p w:rsidR="00581913" w:rsidRPr="00581913" w:rsidRDefault="00581913" w:rsidP="00581913">
      <w:pPr>
        <w:numPr>
          <w:ilvl w:val="0"/>
          <w:numId w:val="2"/>
        </w:numPr>
        <w:spacing w:before="100" w:beforeAutospacing="1" w:after="150"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Для детей до 1 года возможно кормление грудным молоком за </w:t>
      </w:r>
      <w:r w:rsidRPr="00581913">
        <w:rPr>
          <w:rFonts w:ascii="Arial" w:eastAsia="Times New Roman" w:hAnsi="Arial" w:cs="Arial"/>
          <w:b/>
          <w:bCs/>
          <w:color w:val="393939"/>
          <w:sz w:val="23"/>
          <w:szCs w:val="23"/>
          <w:lang w:eastAsia="ru-RU"/>
        </w:rPr>
        <w:t>4 (четыре)</w:t>
      </w:r>
      <w:r w:rsidRPr="00581913">
        <w:rPr>
          <w:rFonts w:ascii="Arial" w:eastAsia="Times New Roman" w:hAnsi="Arial" w:cs="Arial"/>
          <w:color w:val="393939"/>
          <w:sz w:val="23"/>
          <w:szCs w:val="23"/>
          <w:lang w:eastAsia="ru-RU"/>
        </w:rPr>
        <w:t> часа до наркоза;</w:t>
      </w:r>
    </w:p>
    <w:p w:rsidR="00581913" w:rsidRPr="00581913" w:rsidRDefault="00581913" w:rsidP="00581913">
      <w:pPr>
        <w:numPr>
          <w:ilvl w:val="0"/>
          <w:numId w:val="2"/>
        </w:numPr>
        <w:spacing w:before="100" w:beforeAutospacing="1" w:after="150"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Прием лекарственных препаратов, детских молочных смесей и других молочных продуктов за </w:t>
      </w:r>
      <w:r w:rsidRPr="00581913">
        <w:rPr>
          <w:rFonts w:ascii="Arial" w:eastAsia="Times New Roman" w:hAnsi="Arial" w:cs="Arial"/>
          <w:b/>
          <w:bCs/>
          <w:color w:val="393939"/>
          <w:sz w:val="23"/>
          <w:szCs w:val="23"/>
          <w:lang w:eastAsia="ru-RU"/>
        </w:rPr>
        <w:t>6 (шесть)</w:t>
      </w:r>
      <w:r w:rsidRPr="00581913">
        <w:rPr>
          <w:rFonts w:ascii="Arial" w:eastAsia="Times New Roman" w:hAnsi="Arial" w:cs="Arial"/>
          <w:color w:val="393939"/>
          <w:sz w:val="23"/>
          <w:szCs w:val="23"/>
          <w:lang w:eastAsia="ru-RU"/>
        </w:rPr>
        <w:t> часов до наркоза!</w:t>
      </w:r>
    </w:p>
    <w:p w:rsidR="00581913" w:rsidRPr="00581913" w:rsidRDefault="00581913" w:rsidP="00581913">
      <w:pPr>
        <w:numPr>
          <w:ilvl w:val="0"/>
          <w:numId w:val="2"/>
        </w:numPr>
        <w:spacing w:before="100" w:beforeAutospacing="1" w:after="150"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За </w:t>
      </w:r>
      <w:r w:rsidRPr="00581913">
        <w:rPr>
          <w:rFonts w:ascii="Arial" w:eastAsia="Times New Roman" w:hAnsi="Arial" w:cs="Arial"/>
          <w:b/>
          <w:bCs/>
          <w:color w:val="393939"/>
          <w:sz w:val="23"/>
          <w:szCs w:val="23"/>
          <w:lang w:eastAsia="ru-RU"/>
        </w:rPr>
        <w:t>4 (четыре)</w:t>
      </w:r>
      <w:r w:rsidRPr="00581913">
        <w:rPr>
          <w:rFonts w:ascii="Arial" w:eastAsia="Times New Roman" w:hAnsi="Arial" w:cs="Arial"/>
          <w:color w:val="393939"/>
          <w:sz w:val="23"/>
          <w:szCs w:val="23"/>
          <w:lang w:eastAsia="ru-RU"/>
        </w:rPr>
        <w:t> часа до наркоза можно поить ребенка светлой, прозрачной, сладкой жидкостью (рекомендуется осветленный яблочный сок, морсы или компоты, без мякоти и ягод)! При предварительном осмотре врачом анестезиологом, проводящим наркоз, этот период может быть сокращен до </w:t>
      </w:r>
      <w:r w:rsidRPr="00581913">
        <w:rPr>
          <w:rFonts w:ascii="Arial" w:eastAsia="Times New Roman" w:hAnsi="Arial" w:cs="Arial"/>
          <w:b/>
          <w:bCs/>
          <w:color w:val="393939"/>
          <w:sz w:val="23"/>
          <w:szCs w:val="23"/>
          <w:lang w:eastAsia="ru-RU"/>
        </w:rPr>
        <w:t>двух</w:t>
      </w:r>
      <w:r w:rsidRPr="00581913">
        <w:rPr>
          <w:rFonts w:ascii="Arial" w:eastAsia="Times New Roman" w:hAnsi="Arial" w:cs="Arial"/>
          <w:color w:val="393939"/>
          <w:sz w:val="23"/>
          <w:szCs w:val="23"/>
          <w:lang w:eastAsia="ru-RU"/>
        </w:rPr>
        <w:t> часов, с ограничением объема принимаемой жидкости.</w:t>
      </w:r>
    </w:p>
    <w:p w:rsidR="00581913" w:rsidRPr="00581913" w:rsidRDefault="00581913" w:rsidP="00581913">
      <w:pPr>
        <w:spacing w:before="100" w:beforeAutospacing="1" w:after="100" w:afterAutospacing="1"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Пример расчета периода преднаркозного голодания:</w:t>
      </w:r>
    </w:p>
    <w:p w:rsidR="00581913" w:rsidRPr="00581913" w:rsidRDefault="00581913" w:rsidP="00581913">
      <w:pPr>
        <w:numPr>
          <w:ilvl w:val="0"/>
          <w:numId w:val="3"/>
        </w:numPr>
        <w:spacing w:before="100" w:beforeAutospacing="1" w:after="150"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Время исследования — 12:00;</w:t>
      </w:r>
    </w:p>
    <w:p w:rsidR="00581913" w:rsidRPr="00581913" w:rsidRDefault="00581913" w:rsidP="00581913">
      <w:pPr>
        <w:numPr>
          <w:ilvl w:val="0"/>
          <w:numId w:val="3"/>
        </w:numPr>
        <w:spacing w:before="100" w:beforeAutospacing="1" w:after="150"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Последний прием пищи и лекарственных препаратов — до 6:00 (12 – 6 = 6);</w:t>
      </w:r>
    </w:p>
    <w:p w:rsidR="00581913" w:rsidRPr="00581913" w:rsidRDefault="00581913" w:rsidP="00581913">
      <w:pPr>
        <w:numPr>
          <w:ilvl w:val="0"/>
          <w:numId w:val="3"/>
        </w:numPr>
        <w:spacing w:before="100" w:beforeAutospacing="1" w:after="150"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Последний прием жидкости — до 8:00 (12 – 4 = 8).</w:t>
      </w:r>
    </w:p>
    <w:p w:rsidR="00581913" w:rsidRPr="00581913" w:rsidRDefault="00581913" w:rsidP="00581913">
      <w:pPr>
        <w:spacing w:before="100" w:beforeAutospacing="1" w:after="100" w:afterAutospacing="1" w:line="240" w:lineRule="auto"/>
        <w:rPr>
          <w:rFonts w:ascii="Arial" w:eastAsia="Times New Roman" w:hAnsi="Arial" w:cs="Arial"/>
          <w:color w:val="393939"/>
          <w:sz w:val="23"/>
          <w:szCs w:val="23"/>
          <w:lang w:eastAsia="ru-RU"/>
        </w:rPr>
      </w:pPr>
      <w:r w:rsidRPr="00581913">
        <w:rPr>
          <w:rFonts w:ascii="Arial" w:eastAsia="Times New Roman" w:hAnsi="Arial" w:cs="Arial"/>
          <w:b/>
          <w:bCs/>
          <w:color w:val="393939"/>
          <w:sz w:val="23"/>
          <w:szCs w:val="23"/>
          <w:lang w:eastAsia="ru-RU"/>
        </w:rPr>
        <w:t>МРТ по эпилептологической программе под наркозом проводится с госпитализацией в стационар!</w:t>
      </w:r>
      <w:r w:rsidRPr="00581913">
        <w:rPr>
          <w:rFonts w:ascii="Arial" w:eastAsia="Times New Roman" w:hAnsi="Arial" w:cs="Arial"/>
          <w:color w:val="393939"/>
          <w:sz w:val="23"/>
          <w:szCs w:val="23"/>
          <w:lang w:eastAsia="ru-RU"/>
        </w:rPr>
        <w:t>Исключение могут составлять пациенты старшей возрастной группы, после осмотра и утверждения таной возможности анестезиологом.</w:t>
      </w:r>
    </w:p>
    <w:p w:rsidR="00581913" w:rsidRPr="00581913" w:rsidRDefault="00581913" w:rsidP="00581913">
      <w:pPr>
        <w:spacing w:line="240" w:lineRule="auto"/>
        <w:rPr>
          <w:rFonts w:ascii="Arial" w:eastAsia="Times New Roman" w:hAnsi="Arial" w:cs="Arial"/>
          <w:color w:val="393939"/>
          <w:sz w:val="23"/>
          <w:szCs w:val="23"/>
          <w:lang w:eastAsia="ru-RU"/>
        </w:rPr>
      </w:pPr>
      <w:r w:rsidRPr="00581913">
        <w:rPr>
          <w:rFonts w:ascii="Arial" w:eastAsia="Times New Roman" w:hAnsi="Arial" w:cs="Arial"/>
          <w:b/>
          <w:bCs/>
          <w:color w:val="393939"/>
          <w:sz w:val="23"/>
          <w:szCs w:val="23"/>
          <w:lang w:eastAsia="ru-RU"/>
        </w:rPr>
        <w:t>Планируйте время своего приезда в клинику с учетом времени на госпитализацию 3 часа!</w:t>
      </w:r>
    </w:p>
    <w:p w:rsidR="00581913" w:rsidRPr="00581913" w:rsidRDefault="00581913" w:rsidP="00581913">
      <w:pPr>
        <w:spacing w:before="240" w:after="240" w:line="390" w:lineRule="atLeast"/>
        <w:outlineLvl w:val="2"/>
        <w:rPr>
          <w:rFonts w:ascii="Arial" w:eastAsia="Times New Roman" w:hAnsi="Arial" w:cs="Arial"/>
          <w:b/>
          <w:bCs/>
          <w:color w:val="DD1746"/>
          <w:sz w:val="30"/>
          <w:szCs w:val="30"/>
          <w:lang w:eastAsia="ru-RU"/>
        </w:rPr>
      </w:pPr>
      <w:r w:rsidRPr="00581913">
        <w:rPr>
          <w:rFonts w:ascii="Arial" w:eastAsia="Times New Roman" w:hAnsi="Arial" w:cs="Arial"/>
          <w:b/>
          <w:bCs/>
          <w:color w:val="DD1746"/>
          <w:sz w:val="30"/>
          <w:szCs w:val="30"/>
          <w:lang w:eastAsia="ru-RU"/>
        </w:rPr>
        <w:t>Необходимое обследование перед наркозом</w:t>
      </w:r>
    </w:p>
    <w:p w:rsidR="00581913" w:rsidRPr="00581913" w:rsidRDefault="00581913" w:rsidP="00581913">
      <w:pPr>
        <w:spacing w:before="100" w:beforeAutospacing="1" w:after="100" w:afterAutospacing="1"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Для пациентов, которым проводится МРТ по эпилептологической программе:</w:t>
      </w:r>
    </w:p>
    <w:p w:rsidR="00581913" w:rsidRPr="00581913" w:rsidRDefault="00581913" w:rsidP="00581913">
      <w:pPr>
        <w:numPr>
          <w:ilvl w:val="0"/>
          <w:numId w:val="4"/>
        </w:numPr>
        <w:spacing w:before="100" w:beforeAutospacing="1" w:after="150"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Общий анализ крови + тромбоциты + время свертываемости и кровотечения. Срок годности анализа — 10 дней;</w:t>
      </w:r>
    </w:p>
    <w:p w:rsidR="00581913" w:rsidRPr="00581913" w:rsidRDefault="00581913" w:rsidP="00581913">
      <w:pPr>
        <w:numPr>
          <w:ilvl w:val="0"/>
          <w:numId w:val="4"/>
        </w:numPr>
        <w:spacing w:before="100" w:beforeAutospacing="1" w:after="150"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lastRenderedPageBreak/>
        <w:t>ЭКГ (электрокардиограмма), необходима сама кривая и описание. Срок годности — 6 месяцев.</w:t>
      </w:r>
    </w:p>
    <w:p w:rsidR="00581913" w:rsidRPr="00581913" w:rsidRDefault="00581913" w:rsidP="00581913">
      <w:pPr>
        <w:spacing w:line="240" w:lineRule="auto"/>
        <w:rPr>
          <w:rFonts w:ascii="Arial" w:eastAsia="Times New Roman" w:hAnsi="Arial" w:cs="Arial"/>
          <w:color w:val="393939"/>
          <w:sz w:val="23"/>
          <w:szCs w:val="23"/>
          <w:lang w:eastAsia="ru-RU"/>
        </w:rPr>
      </w:pPr>
      <w:r w:rsidRPr="00581913">
        <w:rPr>
          <w:rFonts w:ascii="Arial" w:eastAsia="Times New Roman" w:hAnsi="Arial" w:cs="Arial"/>
          <w:b/>
          <w:bCs/>
          <w:color w:val="393939"/>
          <w:sz w:val="23"/>
          <w:szCs w:val="23"/>
          <w:lang w:eastAsia="ru-RU"/>
        </w:rPr>
        <w:t>Осмотр врача анестезиолога (10–20 минут) проводится в день обследования строго по записи, за исключением пациентов, проходящих МРТ по эпилептологической программе, которые должны явиться на осмотр минимум за три часа до обследования!</w:t>
      </w:r>
    </w:p>
    <w:p w:rsidR="00581913" w:rsidRPr="00581913" w:rsidRDefault="00581913" w:rsidP="00581913">
      <w:pPr>
        <w:spacing w:before="240" w:after="240" w:line="390" w:lineRule="atLeast"/>
        <w:outlineLvl w:val="2"/>
        <w:rPr>
          <w:rFonts w:ascii="Arial" w:eastAsia="Times New Roman" w:hAnsi="Arial" w:cs="Arial"/>
          <w:b/>
          <w:bCs/>
          <w:color w:val="DD1746"/>
          <w:sz w:val="30"/>
          <w:szCs w:val="30"/>
          <w:lang w:eastAsia="ru-RU"/>
        </w:rPr>
      </w:pPr>
      <w:r w:rsidRPr="00581913">
        <w:rPr>
          <w:rFonts w:ascii="Arial" w:eastAsia="Times New Roman" w:hAnsi="Arial" w:cs="Arial"/>
          <w:b/>
          <w:bCs/>
          <w:color w:val="DD1746"/>
          <w:sz w:val="30"/>
          <w:szCs w:val="30"/>
          <w:lang w:eastAsia="ru-RU"/>
        </w:rPr>
        <w:t>Предварительный осмотр врача-анестезиолога</w:t>
      </w:r>
    </w:p>
    <w:p w:rsidR="00581913" w:rsidRPr="00581913" w:rsidRDefault="00581913" w:rsidP="00581913">
      <w:pPr>
        <w:numPr>
          <w:ilvl w:val="0"/>
          <w:numId w:val="5"/>
        </w:numPr>
        <w:spacing w:before="100" w:beforeAutospacing="1" w:after="150"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С понедельника по пятницу с 9:30 до 15:00;</w:t>
      </w:r>
    </w:p>
    <w:p w:rsidR="00581913" w:rsidRPr="00581913" w:rsidRDefault="00581913" w:rsidP="00581913">
      <w:pPr>
        <w:numPr>
          <w:ilvl w:val="0"/>
          <w:numId w:val="5"/>
        </w:numPr>
        <w:spacing w:before="100" w:beforeAutospacing="1" w:after="150" w:line="240" w:lineRule="auto"/>
        <w:rPr>
          <w:rFonts w:ascii="Arial" w:eastAsia="Times New Roman" w:hAnsi="Arial" w:cs="Arial"/>
          <w:color w:val="393939"/>
          <w:sz w:val="23"/>
          <w:szCs w:val="23"/>
          <w:lang w:eastAsia="ru-RU"/>
        </w:rPr>
      </w:pPr>
      <w:hyperlink r:id="rId5" w:history="1">
        <w:r w:rsidRPr="00581913">
          <w:rPr>
            <w:rFonts w:ascii="Arial" w:eastAsia="Times New Roman" w:hAnsi="Arial" w:cs="Arial"/>
            <w:color w:val="393939"/>
            <w:sz w:val="23"/>
            <w:szCs w:val="23"/>
            <w:u w:val="single"/>
            <w:lang w:eastAsia="ru-RU"/>
          </w:rPr>
          <w:t>Приемное отделение</w:t>
        </w:r>
      </w:hyperlink>
      <w:r w:rsidRPr="00581913">
        <w:rPr>
          <w:rFonts w:ascii="Arial" w:eastAsia="Times New Roman" w:hAnsi="Arial" w:cs="Arial"/>
          <w:color w:val="393939"/>
          <w:sz w:val="23"/>
          <w:szCs w:val="23"/>
          <w:lang w:eastAsia="ru-RU"/>
        </w:rPr>
        <w:t>, бокс № 7.</w:t>
      </w:r>
    </w:p>
    <w:p w:rsidR="00581913" w:rsidRPr="00581913" w:rsidRDefault="00581913" w:rsidP="00581913">
      <w:pPr>
        <w:spacing w:before="100" w:beforeAutospacing="1" w:after="100" w:afterAutospacing="1"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Врач анестезиолог оставляет за собой право отказаться от проведения наркоза:</w:t>
      </w:r>
    </w:p>
    <w:p w:rsidR="00581913" w:rsidRPr="00581913" w:rsidRDefault="00581913" w:rsidP="00581913">
      <w:pPr>
        <w:numPr>
          <w:ilvl w:val="0"/>
          <w:numId w:val="6"/>
        </w:numPr>
        <w:spacing w:before="100" w:beforeAutospacing="1" w:after="150"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При несоблюдении периода преднаркозного голодания;</w:t>
      </w:r>
    </w:p>
    <w:p w:rsidR="00581913" w:rsidRPr="00581913" w:rsidRDefault="00581913" w:rsidP="00581913">
      <w:pPr>
        <w:numPr>
          <w:ilvl w:val="0"/>
          <w:numId w:val="6"/>
        </w:numPr>
        <w:spacing w:before="100" w:beforeAutospacing="1" w:after="150"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При необходимости дополнительного обследования, по результатам осмотра;</w:t>
      </w:r>
    </w:p>
    <w:p w:rsidR="00581913" w:rsidRPr="00581913" w:rsidRDefault="00581913" w:rsidP="00581913">
      <w:pPr>
        <w:numPr>
          <w:ilvl w:val="0"/>
          <w:numId w:val="6"/>
        </w:numPr>
        <w:spacing w:before="100" w:beforeAutospacing="1" w:after="150"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При выявленных признаках ОРВИ/ОРЗ;</w:t>
      </w:r>
    </w:p>
    <w:p w:rsidR="00581913" w:rsidRPr="00581913" w:rsidRDefault="00581913" w:rsidP="00581913">
      <w:pPr>
        <w:numPr>
          <w:ilvl w:val="0"/>
          <w:numId w:val="6"/>
        </w:numPr>
        <w:spacing w:before="100" w:beforeAutospacing="1" w:after="150"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При наличии повышенной температуры, даже без признаков ОРВИ/ОРЗ;</w:t>
      </w:r>
    </w:p>
    <w:p w:rsidR="00581913" w:rsidRPr="00581913" w:rsidRDefault="00581913" w:rsidP="00581913">
      <w:pPr>
        <w:numPr>
          <w:ilvl w:val="0"/>
          <w:numId w:val="6"/>
        </w:numPr>
        <w:spacing w:before="100" w:beforeAutospacing="1" w:after="150"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При невыполненном обследовании или выявленных отклонениях от физиологической и возрастной нормы в имеющихся результатах;</w:t>
      </w:r>
    </w:p>
    <w:p w:rsidR="00581913" w:rsidRPr="00581913" w:rsidRDefault="00581913" w:rsidP="00581913">
      <w:pPr>
        <w:numPr>
          <w:ilvl w:val="0"/>
          <w:numId w:val="6"/>
        </w:numPr>
        <w:spacing w:before="100" w:beforeAutospacing="1" w:after="150"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При прочих обстоятельствах осложняющих проведение наркоза, которые могут вызвать нарушения жизненно важных функций организма во время наркоза.</w:t>
      </w:r>
    </w:p>
    <w:p w:rsidR="00581913" w:rsidRPr="00581913" w:rsidRDefault="00581913" w:rsidP="00581913">
      <w:pPr>
        <w:spacing w:before="240" w:after="240" w:line="450" w:lineRule="atLeast"/>
        <w:outlineLvl w:val="1"/>
        <w:rPr>
          <w:rFonts w:ascii="Arial" w:eastAsia="Times New Roman" w:hAnsi="Arial" w:cs="Arial"/>
          <w:b/>
          <w:bCs/>
          <w:color w:val="222222"/>
          <w:sz w:val="35"/>
          <w:szCs w:val="35"/>
          <w:lang w:eastAsia="ru-RU"/>
        </w:rPr>
      </w:pPr>
      <w:r w:rsidRPr="00581913">
        <w:rPr>
          <w:rFonts w:ascii="Arial" w:eastAsia="Times New Roman" w:hAnsi="Arial" w:cs="Arial"/>
          <w:b/>
          <w:bCs/>
          <w:color w:val="222222"/>
          <w:sz w:val="35"/>
          <w:szCs w:val="35"/>
          <w:lang w:eastAsia="ru-RU"/>
        </w:rPr>
        <w:t>Подготовка к иригографии (рентгеноконтрастная клизма)</w:t>
      </w:r>
    </w:p>
    <w:p w:rsidR="00581913" w:rsidRPr="00581913" w:rsidRDefault="00581913" w:rsidP="00581913">
      <w:pPr>
        <w:spacing w:before="100" w:beforeAutospacing="1" w:after="100" w:afterAutospacing="1"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В течение 2–3 дней перед исследованием из рациона питания исключаются углеводосодержащие продукты, способствующие газообразованию: цельное молоко, черный хлеб, сладости, бобовые, газированные напитки.</w:t>
      </w:r>
    </w:p>
    <w:p w:rsidR="00581913" w:rsidRPr="00581913" w:rsidRDefault="00581913" w:rsidP="00581913">
      <w:pPr>
        <w:spacing w:before="100" w:beforeAutospacing="1" w:after="100" w:afterAutospacing="1"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Очистительные клизмы проводятся в течение 3 дней, предшествующих исследованию. Вода для клизмы должна быть комнатной температуры. Не следует использовать очень холодную воду или добавлять раствор танина, вызывающих сокращение кишечных петель. Последняя очистительная клизма делается за 12–14 часаов до исследования.</w:t>
      </w:r>
    </w:p>
    <w:p w:rsidR="00581913" w:rsidRPr="00581913" w:rsidRDefault="00581913" w:rsidP="00581913">
      <w:pPr>
        <w:spacing w:before="100" w:beforeAutospacing="1" w:after="100" w:afterAutospacing="1"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Накануне и в день проведения иригографии желательно отменить ребенку проводимую ребенку медикаментозную терапию, если это не нанесет вреда здоровью.</w:t>
      </w:r>
    </w:p>
    <w:p w:rsidR="00581913" w:rsidRPr="00581913" w:rsidRDefault="00581913" w:rsidP="00581913">
      <w:pPr>
        <w:spacing w:before="100" w:beforeAutospacing="1" w:after="100" w:afterAutospacing="1"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За 2 часа до начала процедуры рекомендуется легкий завтрак, состоящий из бутерброда и стакана несладкого чая.</w:t>
      </w:r>
    </w:p>
    <w:p w:rsidR="00581913" w:rsidRPr="00581913" w:rsidRDefault="00581913" w:rsidP="00581913">
      <w:pPr>
        <w:spacing w:before="100" w:beforeAutospacing="1" w:after="100" w:afterAutospacing="1"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Для проведения исследования с собой принести:</w:t>
      </w:r>
    </w:p>
    <w:p w:rsidR="00581913" w:rsidRPr="00581913" w:rsidRDefault="00581913" w:rsidP="00581913">
      <w:pPr>
        <w:numPr>
          <w:ilvl w:val="0"/>
          <w:numId w:val="7"/>
        </w:numPr>
        <w:spacing w:before="100" w:beforeAutospacing="1" w:after="150"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Пластмассовый наконечник;</w:t>
      </w:r>
    </w:p>
    <w:p w:rsidR="00581913" w:rsidRPr="00581913" w:rsidRDefault="00581913" w:rsidP="00581913">
      <w:pPr>
        <w:numPr>
          <w:ilvl w:val="0"/>
          <w:numId w:val="7"/>
        </w:numPr>
        <w:spacing w:before="100" w:beforeAutospacing="1" w:after="150"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Три пеленки;</w:t>
      </w:r>
    </w:p>
    <w:p w:rsidR="00581913" w:rsidRPr="00581913" w:rsidRDefault="00581913" w:rsidP="00581913">
      <w:pPr>
        <w:numPr>
          <w:ilvl w:val="0"/>
          <w:numId w:val="7"/>
        </w:numPr>
        <w:spacing w:before="100" w:beforeAutospacing="1" w:after="150"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lastRenderedPageBreak/>
        <w:t>Горшок (детям до 6 лет).</w:t>
      </w:r>
    </w:p>
    <w:p w:rsidR="00581913" w:rsidRPr="00581913" w:rsidRDefault="00581913" w:rsidP="00581913">
      <w:pPr>
        <w:spacing w:before="240" w:after="240" w:line="450" w:lineRule="atLeast"/>
        <w:outlineLvl w:val="1"/>
        <w:rPr>
          <w:rFonts w:ascii="Arial" w:eastAsia="Times New Roman" w:hAnsi="Arial" w:cs="Arial"/>
          <w:b/>
          <w:bCs/>
          <w:color w:val="222222"/>
          <w:sz w:val="35"/>
          <w:szCs w:val="35"/>
          <w:lang w:eastAsia="ru-RU"/>
        </w:rPr>
      </w:pPr>
      <w:r w:rsidRPr="00581913">
        <w:rPr>
          <w:rFonts w:ascii="Arial" w:eastAsia="Times New Roman" w:hAnsi="Arial" w:cs="Arial"/>
          <w:b/>
          <w:bCs/>
          <w:color w:val="222222"/>
          <w:sz w:val="35"/>
          <w:szCs w:val="35"/>
          <w:lang w:eastAsia="ru-RU"/>
        </w:rPr>
        <w:t>Подготовка к ультразвуковому исследованию</w:t>
      </w:r>
    </w:p>
    <w:p w:rsidR="00581913" w:rsidRPr="00581913" w:rsidRDefault="00581913" w:rsidP="00581913">
      <w:pPr>
        <w:spacing w:before="240" w:after="240" w:line="390" w:lineRule="atLeast"/>
        <w:outlineLvl w:val="2"/>
        <w:rPr>
          <w:rFonts w:ascii="Arial" w:eastAsia="Times New Roman" w:hAnsi="Arial" w:cs="Arial"/>
          <w:b/>
          <w:bCs/>
          <w:color w:val="DD1746"/>
          <w:sz w:val="30"/>
          <w:szCs w:val="30"/>
          <w:lang w:eastAsia="ru-RU"/>
        </w:rPr>
      </w:pPr>
      <w:r w:rsidRPr="00581913">
        <w:rPr>
          <w:rFonts w:ascii="Arial" w:eastAsia="Times New Roman" w:hAnsi="Arial" w:cs="Arial"/>
          <w:b/>
          <w:bCs/>
          <w:color w:val="DD1746"/>
          <w:sz w:val="30"/>
          <w:szCs w:val="30"/>
          <w:lang w:eastAsia="ru-RU"/>
        </w:rPr>
        <w:t>Ультразвуковое исследование почек</w:t>
      </w:r>
    </w:p>
    <w:p w:rsidR="00581913" w:rsidRPr="00581913" w:rsidRDefault="00581913" w:rsidP="00581913">
      <w:pPr>
        <w:spacing w:before="100" w:beforeAutospacing="1" w:after="100" w:afterAutospacing="1"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Исключить накануне свежие овощи, фрукты, газированные напитки, соки.</w:t>
      </w:r>
    </w:p>
    <w:p w:rsidR="00581913" w:rsidRPr="00581913" w:rsidRDefault="00581913" w:rsidP="00581913">
      <w:pPr>
        <w:spacing w:before="240" w:after="240" w:line="390" w:lineRule="atLeast"/>
        <w:outlineLvl w:val="2"/>
        <w:rPr>
          <w:rFonts w:ascii="Arial" w:eastAsia="Times New Roman" w:hAnsi="Arial" w:cs="Arial"/>
          <w:b/>
          <w:bCs/>
          <w:color w:val="DD1746"/>
          <w:sz w:val="30"/>
          <w:szCs w:val="30"/>
          <w:lang w:eastAsia="ru-RU"/>
        </w:rPr>
      </w:pPr>
      <w:r w:rsidRPr="00581913">
        <w:rPr>
          <w:rFonts w:ascii="Arial" w:eastAsia="Times New Roman" w:hAnsi="Arial" w:cs="Arial"/>
          <w:b/>
          <w:bCs/>
          <w:color w:val="DD1746"/>
          <w:sz w:val="30"/>
          <w:szCs w:val="30"/>
          <w:lang w:eastAsia="ru-RU"/>
        </w:rPr>
        <w:t>Ультразвуковое исследование сосудов почек</w:t>
      </w:r>
    </w:p>
    <w:p w:rsidR="00581913" w:rsidRPr="00581913" w:rsidRDefault="00581913" w:rsidP="00581913">
      <w:pPr>
        <w:spacing w:before="100" w:beforeAutospacing="1" w:after="100" w:afterAutospacing="1"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Исключить накануне свежие овощи, фрукты, газированные напитки, соки.</w:t>
      </w:r>
    </w:p>
    <w:p w:rsidR="00581913" w:rsidRPr="00581913" w:rsidRDefault="00581913" w:rsidP="00581913">
      <w:pPr>
        <w:spacing w:before="100" w:beforeAutospacing="1" w:after="100" w:afterAutospacing="1"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Вечером накануне исследования (до 20–22 часов), обязательно сделать очистительную клизму.</w:t>
      </w:r>
    </w:p>
    <w:p w:rsidR="00581913" w:rsidRPr="00581913" w:rsidRDefault="00581913" w:rsidP="00581913">
      <w:pPr>
        <w:spacing w:before="100" w:beforeAutospacing="1" w:after="100" w:afterAutospacing="1"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В день исследования за 3–5 часов — только легкий завтрак.</w:t>
      </w:r>
    </w:p>
    <w:p w:rsidR="00581913" w:rsidRPr="00581913" w:rsidRDefault="00581913" w:rsidP="00581913">
      <w:pPr>
        <w:spacing w:before="100" w:beforeAutospacing="1" w:after="100" w:afterAutospacing="1"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Накануне исследования дать Эспумизан в возрастной дозировке (маленьким детям в жидкой форме).</w:t>
      </w:r>
    </w:p>
    <w:p w:rsidR="00581913" w:rsidRPr="00581913" w:rsidRDefault="00581913" w:rsidP="00581913">
      <w:pPr>
        <w:spacing w:before="240" w:after="240" w:line="390" w:lineRule="atLeast"/>
        <w:outlineLvl w:val="2"/>
        <w:rPr>
          <w:rFonts w:ascii="Arial" w:eastAsia="Times New Roman" w:hAnsi="Arial" w:cs="Arial"/>
          <w:b/>
          <w:bCs/>
          <w:color w:val="DD1746"/>
          <w:sz w:val="30"/>
          <w:szCs w:val="30"/>
          <w:lang w:eastAsia="ru-RU"/>
        </w:rPr>
      </w:pPr>
      <w:r w:rsidRPr="00581913">
        <w:rPr>
          <w:rFonts w:ascii="Arial" w:eastAsia="Times New Roman" w:hAnsi="Arial" w:cs="Arial"/>
          <w:b/>
          <w:bCs/>
          <w:color w:val="DD1746"/>
          <w:sz w:val="30"/>
          <w:szCs w:val="30"/>
          <w:lang w:eastAsia="ru-RU"/>
        </w:rPr>
        <w:t>УЗИ почек и мочевого пузыря</w:t>
      </w:r>
    </w:p>
    <w:p w:rsidR="00581913" w:rsidRPr="00581913" w:rsidRDefault="00581913" w:rsidP="00581913">
      <w:pPr>
        <w:spacing w:before="100" w:beforeAutospacing="1" w:after="100" w:afterAutospacing="1"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К моменту исследования ребенок должен хотеть помочиться. Для этого предварительно дать попить негазированной воды или недослащенного чая или морса (компота). Нельзя давать сок, газированные напитки, молоко, кефир.</w:t>
      </w:r>
    </w:p>
    <w:p w:rsidR="00581913" w:rsidRPr="00581913" w:rsidRDefault="00581913" w:rsidP="00581913">
      <w:pPr>
        <w:spacing w:before="240" w:after="240" w:line="390" w:lineRule="atLeast"/>
        <w:outlineLvl w:val="2"/>
        <w:rPr>
          <w:rFonts w:ascii="Arial" w:eastAsia="Times New Roman" w:hAnsi="Arial" w:cs="Arial"/>
          <w:b/>
          <w:bCs/>
          <w:color w:val="DD1746"/>
          <w:sz w:val="30"/>
          <w:szCs w:val="30"/>
          <w:lang w:eastAsia="ru-RU"/>
        </w:rPr>
      </w:pPr>
      <w:r w:rsidRPr="00581913">
        <w:rPr>
          <w:rFonts w:ascii="Arial" w:eastAsia="Times New Roman" w:hAnsi="Arial" w:cs="Arial"/>
          <w:b/>
          <w:bCs/>
          <w:color w:val="DD1746"/>
          <w:sz w:val="30"/>
          <w:szCs w:val="30"/>
          <w:lang w:eastAsia="ru-RU"/>
        </w:rPr>
        <w:t>УЗИ органов брюшной полости и почек</w:t>
      </w:r>
    </w:p>
    <w:p w:rsidR="00581913" w:rsidRPr="00581913" w:rsidRDefault="00581913" w:rsidP="00581913">
      <w:pPr>
        <w:numPr>
          <w:ilvl w:val="0"/>
          <w:numId w:val="8"/>
        </w:numPr>
        <w:spacing w:before="100" w:beforeAutospacing="1" w:after="150"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Детям до 3 лет: 4 часа до исследования не пить, не есть;</w:t>
      </w:r>
    </w:p>
    <w:p w:rsidR="00581913" w:rsidRPr="00581913" w:rsidRDefault="00581913" w:rsidP="00581913">
      <w:pPr>
        <w:numPr>
          <w:ilvl w:val="0"/>
          <w:numId w:val="8"/>
        </w:numPr>
        <w:spacing w:before="100" w:beforeAutospacing="1" w:after="150"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Детям с 3 до 5 лет: 5 часов до исследования не пить, не есть;</w:t>
      </w:r>
    </w:p>
    <w:p w:rsidR="00581913" w:rsidRPr="00581913" w:rsidRDefault="00581913" w:rsidP="00581913">
      <w:pPr>
        <w:numPr>
          <w:ilvl w:val="0"/>
          <w:numId w:val="8"/>
        </w:numPr>
        <w:spacing w:before="100" w:beforeAutospacing="1" w:after="150"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Детям старше 5 лет: 6 часов до исследования не пить, не есть.</w:t>
      </w:r>
    </w:p>
    <w:p w:rsidR="00581913" w:rsidRPr="00581913" w:rsidRDefault="00581913" w:rsidP="00581913">
      <w:pPr>
        <w:spacing w:before="100" w:beforeAutospacing="1" w:after="100" w:afterAutospacing="1"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Накануне исследования исключить свежие овощи, фрукты, газированные напитки, соки.</w:t>
      </w:r>
    </w:p>
    <w:p w:rsidR="00581913" w:rsidRPr="00581913" w:rsidRDefault="00581913" w:rsidP="00581913">
      <w:pPr>
        <w:spacing w:before="100" w:beforeAutospacing="1" w:after="100" w:afterAutospacing="1"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При отсутствии ежедневного стула или склонности к запорам накануне исследования дать Эспумизан в возрастной дозировке (маленьким детям в жидкой форме).</w:t>
      </w:r>
    </w:p>
    <w:p w:rsidR="00581913" w:rsidRPr="00581913" w:rsidRDefault="00581913" w:rsidP="00581913">
      <w:pPr>
        <w:spacing w:before="240" w:after="240" w:line="390" w:lineRule="atLeast"/>
        <w:outlineLvl w:val="2"/>
        <w:rPr>
          <w:rFonts w:ascii="Arial" w:eastAsia="Times New Roman" w:hAnsi="Arial" w:cs="Arial"/>
          <w:b/>
          <w:bCs/>
          <w:color w:val="DD1746"/>
          <w:sz w:val="30"/>
          <w:szCs w:val="30"/>
          <w:lang w:eastAsia="ru-RU"/>
        </w:rPr>
      </w:pPr>
      <w:r w:rsidRPr="00581913">
        <w:rPr>
          <w:rFonts w:ascii="Arial" w:eastAsia="Times New Roman" w:hAnsi="Arial" w:cs="Arial"/>
          <w:b/>
          <w:bCs/>
          <w:color w:val="DD1746"/>
          <w:sz w:val="30"/>
          <w:szCs w:val="30"/>
          <w:lang w:eastAsia="ru-RU"/>
        </w:rPr>
        <w:t>УЗИ органов малого таза</w:t>
      </w:r>
    </w:p>
    <w:p w:rsidR="00581913" w:rsidRPr="00581913" w:rsidRDefault="00581913" w:rsidP="00581913">
      <w:pPr>
        <w:spacing w:before="100" w:beforeAutospacing="1" w:after="100" w:afterAutospacing="1"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Вечером, накануне исследования (до 20–22 часов), обязательно сделать очистительную клизму.</w:t>
      </w:r>
    </w:p>
    <w:p w:rsidR="00581913" w:rsidRPr="00581913" w:rsidRDefault="00581913" w:rsidP="00581913">
      <w:pPr>
        <w:spacing w:before="100" w:beforeAutospacing="1" w:after="100" w:afterAutospacing="1"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К моменту исследования ребенок должен хотеть помочиться. Для этого предварительно дать попить негазированной воды или недослащенного чая или морса (компота). Нельзя давать сок, газированные напитки, молоко, кефир.</w:t>
      </w:r>
    </w:p>
    <w:p w:rsidR="00581913" w:rsidRPr="00581913" w:rsidRDefault="00581913" w:rsidP="00581913">
      <w:pPr>
        <w:spacing w:before="240" w:after="240" w:line="450" w:lineRule="atLeast"/>
        <w:outlineLvl w:val="1"/>
        <w:rPr>
          <w:rFonts w:ascii="Arial" w:eastAsia="Times New Roman" w:hAnsi="Arial" w:cs="Arial"/>
          <w:b/>
          <w:bCs/>
          <w:color w:val="222222"/>
          <w:sz w:val="35"/>
          <w:szCs w:val="35"/>
          <w:lang w:eastAsia="ru-RU"/>
        </w:rPr>
      </w:pPr>
      <w:r w:rsidRPr="00581913">
        <w:rPr>
          <w:rFonts w:ascii="Arial" w:eastAsia="Times New Roman" w:hAnsi="Arial" w:cs="Arial"/>
          <w:b/>
          <w:bCs/>
          <w:color w:val="222222"/>
          <w:sz w:val="35"/>
          <w:szCs w:val="35"/>
          <w:lang w:eastAsia="ru-RU"/>
        </w:rPr>
        <w:lastRenderedPageBreak/>
        <w:t>Подготовка к рентгенологическому исследованию желудочно-кишечного тракта с контрастным веществом</w:t>
      </w:r>
    </w:p>
    <w:p w:rsidR="00581913" w:rsidRPr="00581913" w:rsidRDefault="00581913" w:rsidP="00581913">
      <w:pPr>
        <w:spacing w:before="100" w:beforeAutospacing="1" w:after="100" w:afterAutospacing="1"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В течение 2–3 дней перед иссле6дованием из рациона питания исключаются углеводосодержащие продукты, способствующие газообразованию: цельное молоко, черный хлеб, сладости, бобовые, газированные напитки.</w:t>
      </w:r>
    </w:p>
    <w:p w:rsidR="00581913" w:rsidRPr="00581913" w:rsidRDefault="00581913" w:rsidP="00581913">
      <w:pPr>
        <w:spacing w:before="100" w:beforeAutospacing="1" w:after="100" w:afterAutospacing="1"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Накануне и в день проведения исследования желательно отменить ребенку проводимую ребенку медикаментозную терапию, если это не нанесет вреда здоровью.</w:t>
      </w:r>
    </w:p>
    <w:p w:rsidR="00581913" w:rsidRPr="00581913" w:rsidRDefault="00581913" w:rsidP="00581913">
      <w:pPr>
        <w:spacing w:before="100" w:beforeAutospacing="1" w:after="100" w:afterAutospacing="1"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Исследование проводится натощак (с утра ни есть, ни пить).</w:t>
      </w:r>
    </w:p>
    <w:p w:rsidR="00581913" w:rsidRPr="00581913" w:rsidRDefault="00581913" w:rsidP="00581913">
      <w:pPr>
        <w:spacing w:before="100" w:beforeAutospacing="1" w:after="100" w:afterAutospacing="1"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Иметь с собой: чашку, ложку, для детей до 1 года — две бутылочки с соской, 200 мл кипяченой или бутилированной воды (без газа), две пеленки.</w:t>
      </w:r>
    </w:p>
    <w:p w:rsidR="00581913" w:rsidRPr="00581913" w:rsidRDefault="00581913" w:rsidP="00581913">
      <w:pPr>
        <w:spacing w:before="240" w:after="240" w:line="450" w:lineRule="atLeast"/>
        <w:outlineLvl w:val="1"/>
        <w:rPr>
          <w:rFonts w:ascii="Arial" w:eastAsia="Times New Roman" w:hAnsi="Arial" w:cs="Arial"/>
          <w:b/>
          <w:bCs/>
          <w:color w:val="222222"/>
          <w:sz w:val="35"/>
          <w:szCs w:val="35"/>
          <w:lang w:eastAsia="ru-RU"/>
        </w:rPr>
      </w:pPr>
      <w:r w:rsidRPr="00581913">
        <w:rPr>
          <w:rFonts w:ascii="Arial" w:eastAsia="Times New Roman" w:hAnsi="Arial" w:cs="Arial"/>
          <w:b/>
          <w:bCs/>
          <w:color w:val="222222"/>
          <w:sz w:val="35"/>
          <w:szCs w:val="35"/>
          <w:lang w:eastAsia="ru-RU"/>
        </w:rPr>
        <w:t>Подготовка к рентенологическому исследованию пояснично-крестцового отдела позвоночника</w:t>
      </w:r>
    </w:p>
    <w:p w:rsidR="00581913" w:rsidRPr="00581913" w:rsidRDefault="00581913" w:rsidP="00581913">
      <w:pPr>
        <w:spacing w:before="100" w:beforeAutospacing="1" w:after="100" w:afterAutospacing="1"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В течение 2–3 дней перед исследованием из рациона питания исключаются углеводосодержащие продукты, способствующие газообразованию: цельное молоко, черный хлеб, сладости, бобовые, газированные напитки.</w:t>
      </w:r>
    </w:p>
    <w:p w:rsidR="00581913" w:rsidRPr="00581913" w:rsidRDefault="00581913" w:rsidP="00581913">
      <w:pPr>
        <w:spacing w:before="100" w:beforeAutospacing="1" w:after="100" w:afterAutospacing="1"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Детям, склонным к повышенному газообразованию, на 2–3 дня назначается ЭСПУМИЗАН. До 7-летнего возраста препарат назначают по 1 капс. × 3 раза в день, детям старше 7 лет — по 2 капс. × 3 раза в день по время или после еды.</w:t>
      </w:r>
    </w:p>
    <w:p w:rsidR="00581913" w:rsidRPr="00581913" w:rsidRDefault="00581913" w:rsidP="00581913">
      <w:pPr>
        <w:spacing w:before="100" w:beforeAutospacing="1" w:after="100" w:afterAutospacing="1"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Накануне исследования ребенок перед сном принимает дополнительно 1 капсулу эспумизана. Поскольку препарат не содержит сахара, его можно назначать больным сахарным диабетом.</w:t>
      </w:r>
    </w:p>
    <w:p w:rsidR="00581913" w:rsidRPr="00581913" w:rsidRDefault="00581913" w:rsidP="00581913">
      <w:pPr>
        <w:spacing w:before="100" w:beforeAutospacing="1" w:after="100" w:afterAutospacing="1"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С меньшей активностью действует активированные уголь. Таблетки угля активированного (карболен) принимаются детьми до 7 летнего возраста по 0,25 г × 3 раза в день, старше 7 лет — по 0,5 г × 3 раза в день в течение 3–4 дней. Лицам с повышенным газообразованием проводить подготовку к исследованию рекомендуется в течение 5–7 дней теми же препаратами при соблюдении указанной диеты.</w:t>
      </w:r>
    </w:p>
    <w:p w:rsidR="00581913" w:rsidRPr="00581913" w:rsidRDefault="00581913" w:rsidP="00581913">
      <w:pPr>
        <w:spacing w:before="100" w:beforeAutospacing="1" w:after="100" w:afterAutospacing="1"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Очистительные клизмы проводятся в течение 2 дней, предшествующих исследованию. Вода для клизмы должна быть комнатной температуры. Не следует использовать очень холодную воду или добавлять раствор танина. Последняя очистительная клизма делается за 12–14 часов до исследования. За 2 часа до начала процедуры рекомендуется легкий завтрак, состоящий из бутерброда и стакана чая.</w:t>
      </w:r>
    </w:p>
    <w:p w:rsidR="00581913" w:rsidRPr="00581913" w:rsidRDefault="00581913" w:rsidP="00581913">
      <w:pPr>
        <w:spacing w:before="240" w:after="240" w:line="450" w:lineRule="atLeast"/>
        <w:outlineLvl w:val="1"/>
        <w:rPr>
          <w:rFonts w:ascii="Arial" w:eastAsia="Times New Roman" w:hAnsi="Arial" w:cs="Arial"/>
          <w:b/>
          <w:bCs/>
          <w:color w:val="222222"/>
          <w:sz w:val="35"/>
          <w:szCs w:val="35"/>
          <w:lang w:eastAsia="ru-RU"/>
        </w:rPr>
      </w:pPr>
      <w:r w:rsidRPr="00581913">
        <w:rPr>
          <w:rFonts w:ascii="Arial" w:eastAsia="Times New Roman" w:hAnsi="Arial" w:cs="Arial"/>
          <w:b/>
          <w:bCs/>
          <w:color w:val="222222"/>
          <w:sz w:val="35"/>
          <w:szCs w:val="35"/>
          <w:lang w:eastAsia="ru-RU"/>
        </w:rPr>
        <w:t>Видео-ЭЭГ мониторинг (ВЭМ)</w:t>
      </w:r>
    </w:p>
    <w:p w:rsidR="00581913" w:rsidRPr="00581913" w:rsidRDefault="00581913" w:rsidP="00581913">
      <w:pPr>
        <w:spacing w:before="100" w:beforeAutospacing="1" w:after="100" w:afterAutospacing="1"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 xml:space="preserve">Видео-ЭЭГ мониторинг (ВЭМ) — это синхронная запись биоэлектрической активности головного мозга и видеоизображения пациента. Электроэнцефалография является имеет важное значение для диагностики различных пароксизмальных состояний </w:t>
      </w:r>
      <w:r w:rsidRPr="00581913">
        <w:rPr>
          <w:rFonts w:ascii="Arial" w:eastAsia="Times New Roman" w:hAnsi="Arial" w:cs="Arial"/>
          <w:color w:val="393939"/>
          <w:sz w:val="23"/>
          <w:szCs w:val="23"/>
          <w:lang w:eastAsia="ru-RU"/>
        </w:rPr>
        <w:lastRenderedPageBreak/>
        <w:t>и нарушений в неврологии, в первую очередь в диагностике и дифференциальной диагностике эпилепсии.</w:t>
      </w:r>
    </w:p>
    <w:p w:rsidR="00581913" w:rsidRPr="00581913" w:rsidRDefault="00581913" w:rsidP="00581913">
      <w:pPr>
        <w:spacing w:before="240" w:after="240" w:line="390" w:lineRule="atLeast"/>
        <w:outlineLvl w:val="2"/>
        <w:rPr>
          <w:rFonts w:ascii="Arial" w:eastAsia="Times New Roman" w:hAnsi="Arial" w:cs="Arial"/>
          <w:b/>
          <w:bCs/>
          <w:color w:val="DD1746"/>
          <w:sz w:val="30"/>
          <w:szCs w:val="30"/>
          <w:lang w:eastAsia="ru-RU"/>
        </w:rPr>
      </w:pPr>
      <w:r w:rsidRPr="00581913">
        <w:rPr>
          <w:rFonts w:ascii="Arial" w:eastAsia="Times New Roman" w:hAnsi="Arial" w:cs="Arial"/>
          <w:b/>
          <w:bCs/>
          <w:color w:val="DD1746"/>
          <w:sz w:val="30"/>
          <w:szCs w:val="30"/>
          <w:lang w:eastAsia="ru-RU"/>
        </w:rPr>
        <w:t>Показания для проведения видео-ЭЭГ мониторинга</w:t>
      </w:r>
    </w:p>
    <w:p w:rsidR="00581913" w:rsidRPr="00581913" w:rsidRDefault="00581913" w:rsidP="00581913">
      <w:pPr>
        <w:spacing w:before="100" w:beforeAutospacing="1" w:after="100" w:afterAutospacing="1"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Судорожные состояния, эпилептические приступы, обмороки, приступы «замирания», различные нарушения сна, задержка психоречевого развития ребенка, прогрессирующие когнитивные и поведенческие нарушения, диагностика и дифференциальная диагностика пароксизмальных состояний различного происхождения.</w:t>
      </w:r>
    </w:p>
    <w:p w:rsidR="00581913" w:rsidRPr="00581913" w:rsidRDefault="00581913" w:rsidP="00581913">
      <w:pPr>
        <w:spacing w:before="240" w:after="240" w:line="390" w:lineRule="atLeast"/>
        <w:outlineLvl w:val="2"/>
        <w:rPr>
          <w:rFonts w:ascii="Arial" w:eastAsia="Times New Roman" w:hAnsi="Arial" w:cs="Arial"/>
          <w:b/>
          <w:bCs/>
          <w:color w:val="DD1746"/>
          <w:sz w:val="30"/>
          <w:szCs w:val="30"/>
          <w:lang w:eastAsia="ru-RU"/>
        </w:rPr>
      </w:pPr>
      <w:r w:rsidRPr="00581913">
        <w:rPr>
          <w:rFonts w:ascii="Arial" w:eastAsia="Times New Roman" w:hAnsi="Arial" w:cs="Arial"/>
          <w:b/>
          <w:bCs/>
          <w:color w:val="DD1746"/>
          <w:sz w:val="30"/>
          <w:szCs w:val="30"/>
          <w:lang w:eastAsia="ru-RU"/>
        </w:rPr>
        <w:t>ЭЭГ в состоянии физиологического сна</w:t>
      </w:r>
    </w:p>
    <w:p w:rsidR="00581913" w:rsidRPr="00581913" w:rsidRDefault="00581913" w:rsidP="00581913">
      <w:pPr>
        <w:numPr>
          <w:ilvl w:val="0"/>
          <w:numId w:val="9"/>
        </w:numPr>
        <w:spacing w:before="100" w:beforeAutospacing="1" w:after="150"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Депривация сна. Накануне исследования рекомендован поздний отход ко сну, в день монитоирнга — раннее пробуждение. Очень важно не давать спать ребенку в дороге;</w:t>
      </w:r>
    </w:p>
    <w:p w:rsidR="00581913" w:rsidRPr="00581913" w:rsidRDefault="00581913" w:rsidP="00581913">
      <w:pPr>
        <w:numPr>
          <w:ilvl w:val="0"/>
          <w:numId w:val="9"/>
        </w:numPr>
        <w:spacing w:before="100" w:beforeAutospacing="1" w:after="150"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Голова ребенка должна быть чистой;</w:t>
      </w:r>
    </w:p>
    <w:p w:rsidR="00581913" w:rsidRPr="00581913" w:rsidRDefault="00581913" w:rsidP="00581913">
      <w:pPr>
        <w:numPr>
          <w:ilvl w:val="0"/>
          <w:numId w:val="9"/>
        </w:numPr>
        <w:spacing w:before="100" w:beforeAutospacing="1" w:after="150"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Можно привезти с собой постельное белье, любимую игрушку, планшет с мультфильмами, еду. Запись исследования также возможно проводить в коляске ребенка, если малыш не может заснуть в кровати.</w:t>
      </w:r>
    </w:p>
    <w:p w:rsidR="00581913" w:rsidRPr="00581913" w:rsidRDefault="00581913" w:rsidP="00581913">
      <w:pPr>
        <w:spacing w:before="240" w:after="240" w:line="450" w:lineRule="atLeast"/>
        <w:outlineLvl w:val="1"/>
        <w:rPr>
          <w:rFonts w:ascii="Arial" w:eastAsia="Times New Roman" w:hAnsi="Arial" w:cs="Arial"/>
          <w:b/>
          <w:bCs/>
          <w:color w:val="222222"/>
          <w:sz w:val="35"/>
          <w:szCs w:val="35"/>
          <w:lang w:eastAsia="ru-RU"/>
        </w:rPr>
      </w:pPr>
      <w:r w:rsidRPr="00581913">
        <w:rPr>
          <w:rFonts w:ascii="Arial" w:eastAsia="Times New Roman" w:hAnsi="Arial" w:cs="Arial"/>
          <w:b/>
          <w:bCs/>
          <w:color w:val="222222"/>
          <w:sz w:val="35"/>
          <w:szCs w:val="35"/>
          <w:lang w:eastAsia="ru-RU"/>
        </w:rPr>
        <w:t>Общий анализ мочи</w:t>
      </w:r>
    </w:p>
    <w:p w:rsidR="00581913" w:rsidRPr="00581913" w:rsidRDefault="00581913" w:rsidP="00581913">
      <w:pPr>
        <w:spacing w:before="100" w:beforeAutospacing="1" w:after="100" w:afterAutospacing="1"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Для общеклинического анализа мочи следует использовать «утреннюю» мочу, которая в течение ночи собирается в мочевом пузыре. Предварительно необходимо провести тщательный туалет половых органов.</w:t>
      </w:r>
    </w:p>
    <w:p w:rsidR="00581913" w:rsidRPr="00581913" w:rsidRDefault="00581913" w:rsidP="00581913">
      <w:pPr>
        <w:spacing w:before="100" w:beforeAutospacing="1" w:after="100" w:afterAutospacing="1"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Собирать нужно среднюю порцию мочи:</w:t>
      </w:r>
    </w:p>
    <w:p w:rsidR="00581913" w:rsidRPr="00581913" w:rsidRDefault="00581913" w:rsidP="00581913">
      <w:pPr>
        <w:numPr>
          <w:ilvl w:val="0"/>
          <w:numId w:val="10"/>
        </w:numPr>
        <w:spacing w:before="100" w:beforeAutospacing="1" w:after="150"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Начать мочеиспускание в унитаз;</w:t>
      </w:r>
    </w:p>
    <w:p w:rsidR="00581913" w:rsidRPr="00581913" w:rsidRDefault="00581913" w:rsidP="00581913">
      <w:pPr>
        <w:numPr>
          <w:ilvl w:val="0"/>
          <w:numId w:val="10"/>
        </w:numPr>
        <w:spacing w:before="100" w:beforeAutospacing="1" w:after="150"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Через 2–3 секунды подставить контейнер для сбора анализа;</w:t>
      </w:r>
    </w:p>
    <w:p w:rsidR="00581913" w:rsidRPr="00581913" w:rsidRDefault="00581913" w:rsidP="00581913">
      <w:pPr>
        <w:numPr>
          <w:ilvl w:val="0"/>
          <w:numId w:val="10"/>
        </w:numPr>
        <w:spacing w:before="100" w:beforeAutospacing="1" w:after="150"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После наполнения контейнера на 2/3–3/4 объема продолжить мочеиспускание в унитаз;</w:t>
      </w:r>
    </w:p>
    <w:p w:rsidR="00581913" w:rsidRPr="00581913" w:rsidRDefault="00581913" w:rsidP="00581913">
      <w:pPr>
        <w:numPr>
          <w:ilvl w:val="0"/>
          <w:numId w:val="10"/>
        </w:numPr>
        <w:spacing w:before="100" w:beforeAutospacing="1" w:after="150"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Плотно закрыть посуду крышкой, разборчиво надписать фамилию и инициалы, дату и время сбора анализа.</w:t>
      </w:r>
    </w:p>
    <w:p w:rsidR="00581913" w:rsidRPr="00581913" w:rsidRDefault="00581913" w:rsidP="00581913">
      <w:pPr>
        <w:spacing w:before="100" w:beforeAutospacing="1" w:after="100" w:afterAutospacing="1"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Накануне не рекомендуется употреблять продукты и лекарства (например, свеклу, витамины и др. лекарственные препараты), которые вызывают окрашивание мочи.</w:t>
      </w:r>
    </w:p>
    <w:p w:rsidR="00581913" w:rsidRPr="00581913" w:rsidRDefault="00581913" w:rsidP="00581913">
      <w:pPr>
        <w:spacing w:before="240" w:after="240" w:line="450" w:lineRule="atLeast"/>
        <w:outlineLvl w:val="1"/>
        <w:rPr>
          <w:rFonts w:ascii="Arial" w:eastAsia="Times New Roman" w:hAnsi="Arial" w:cs="Arial"/>
          <w:b/>
          <w:bCs/>
          <w:color w:val="222222"/>
          <w:sz w:val="35"/>
          <w:szCs w:val="35"/>
          <w:lang w:eastAsia="ru-RU"/>
        </w:rPr>
      </w:pPr>
      <w:r w:rsidRPr="00581913">
        <w:rPr>
          <w:rFonts w:ascii="Arial" w:eastAsia="Times New Roman" w:hAnsi="Arial" w:cs="Arial"/>
          <w:b/>
          <w:bCs/>
          <w:color w:val="222222"/>
          <w:sz w:val="35"/>
          <w:szCs w:val="35"/>
          <w:lang w:eastAsia="ru-RU"/>
        </w:rPr>
        <w:t>Сбор мочи для пробы по Зимницкому</w:t>
      </w:r>
    </w:p>
    <w:p w:rsidR="00581913" w:rsidRPr="00581913" w:rsidRDefault="00581913" w:rsidP="00581913">
      <w:pPr>
        <w:spacing w:before="100" w:beforeAutospacing="1" w:after="100" w:afterAutospacing="1"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В 6 часов утра утренняя моча выливается в унитаз. Затем каждые три часа собираются порции мочи:</w:t>
      </w:r>
    </w:p>
    <w:p w:rsidR="00581913" w:rsidRPr="00581913" w:rsidRDefault="00581913" w:rsidP="00581913">
      <w:pPr>
        <w:numPr>
          <w:ilvl w:val="0"/>
          <w:numId w:val="11"/>
        </w:numPr>
        <w:spacing w:before="100" w:beforeAutospacing="1" w:after="150"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1-я порция — с 6 до 9 часов;</w:t>
      </w:r>
    </w:p>
    <w:p w:rsidR="00581913" w:rsidRPr="00581913" w:rsidRDefault="00581913" w:rsidP="00581913">
      <w:pPr>
        <w:numPr>
          <w:ilvl w:val="0"/>
          <w:numId w:val="11"/>
        </w:numPr>
        <w:spacing w:before="100" w:beforeAutospacing="1" w:after="150"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2-я порция — с 9 до 12 часов;</w:t>
      </w:r>
    </w:p>
    <w:p w:rsidR="00581913" w:rsidRPr="00581913" w:rsidRDefault="00581913" w:rsidP="00581913">
      <w:pPr>
        <w:numPr>
          <w:ilvl w:val="0"/>
          <w:numId w:val="11"/>
        </w:numPr>
        <w:spacing w:before="100" w:beforeAutospacing="1" w:after="150"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3-я порция — с 12 до 15 часов;</w:t>
      </w:r>
    </w:p>
    <w:p w:rsidR="00581913" w:rsidRPr="00581913" w:rsidRDefault="00581913" w:rsidP="00581913">
      <w:pPr>
        <w:numPr>
          <w:ilvl w:val="0"/>
          <w:numId w:val="11"/>
        </w:numPr>
        <w:spacing w:before="100" w:beforeAutospacing="1" w:after="150"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lastRenderedPageBreak/>
        <w:t>4-я порция — с 15 до 18 часов;</w:t>
      </w:r>
    </w:p>
    <w:p w:rsidR="00581913" w:rsidRPr="00581913" w:rsidRDefault="00581913" w:rsidP="00581913">
      <w:pPr>
        <w:numPr>
          <w:ilvl w:val="0"/>
          <w:numId w:val="11"/>
        </w:numPr>
        <w:spacing w:before="100" w:beforeAutospacing="1" w:after="150"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5-я порция — с 18 до 21 часа;</w:t>
      </w:r>
    </w:p>
    <w:p w:rsidR="00581913" w:rsidRPr="00581913" w:rsidRDefault="00581913" w:rsidP="00581913">
      <w:pPr>
        <w:numPr>
          <w:ilvl w:val="0"/>
          <w:numId w:val="11"/>
        </w:numPr>
        <w:spacing w:before="100" w:beforeAutospacing="1" w:after="150"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6-я порция — с 21 до 24 часов;</w:t>
      </w:r>
    </w:p>
    <w:p w:rsidR="00581913" w:rsidRPr="00581913" w:rsidRDefault="00581913" w:rsidP="00581913">
      <w:pPr>
        <w:numPr>
          <w:ilvl w:val="0"/>
          <w:numId w:val="11"/>
        </w:numPr>
        <w:spacing w:before="100" w:beforeAutospacing="1" w:after="150"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7-я порция — с 24 до 3 часов;</w:t>
      </w:r>
    </w:p>
    <w:p w:rsidR="00581913" w:rsidRPr="00581913" w:rsidRDefault="00581913" w:rsidP="00581913">
      <w:pPr>
        <w:numPr>
          <w:ilvl w:val="0"/>
          <w:numId w:val="11"/>
        </w:numPr>
        <w:spacing w:before="100" w:beforeAutospacing="1" w:after="150"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8-я порция — с 3 до 6 часов.</w:t>
      </w:r>
    </w:p>
    <w:p w:rsidR="00581913" w:rsidRPr="00581913" w:rsidRDefault="00581913" w:rsidP="00581913">
      <w:pPr>
        <w:spacing w:before="100" w:beforeAutospacing="1" w:after="100" w:afterAutospacing="1"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Восемь порций мочи с указанием номера и времени сбора порции доставляются в лабораторию до 9 часов утра.</w:t>
      </w:r>
    </w:p>
    <w:p w:rsidR="00581913" w:rsidRPr="00581913" w:rsidRDefault="00581913" w:rsidP="00581913">
      <w:pPr>
        <w:spacing w:before="240" w:after="240" w:line="450" w:lineRule="atLeast"/>
        <w:outlineLvl w:val="1"/>
        <w:rPr>
          <w:rFonts w:ascii="Arial" w:eastAsia="Times New Roman" w:hAnsi="Arial" w:cs="Arial"/>
          <w:b/>
          <w:bCs/>
          <w:color w:val="222222"/>
          <w:sz w:val="35"/>
          <w:szCs w:val="35"/>
          <w:lang w:eastAsia="ru-RU"/>
        </w:rPr>
      </w:pPr>
      <w:r w:rsidRPr="00581913">
        <w:rPr>
          <w:rFonts w:ascii="Arial" w:eastAsia="Times New Roman" w:hAnsi="Arial" w:cs="Arial"/>
          <w:b/>
          <w:bCs/>
          <w:color w:val="222222"/>
          <w:sz w:val="35"/>
          <w:szCs w:val="35"/>
          <w:lang w:eastAsia="ru-RU"/>
        </w:rPr>
        <w:t>Сбор суточной мочи (Биохимия мочи + АКОСМ)</w:t>
      </w:r>
    </w:p>
    <w:p w:rsidR="00581913" w:rsidRPr="00581913" w:rsidRDefault="00581913" w:rsidP="00581913">
      <w:pPr>
        <w:numPr>
          <w:ilvl w:val="0"/>
          <w:numId w:val="12"/>
        </w:numPr>
        <w:spacing w:before="100" w:beforeAutospacing="1" w:after="150"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Первая утренняя порция мочи выливается в унитаз и отмечается время;</w:t>
      </w:r>
    </w:p>
    <w:p w:rsidR="00581913" w:rsidRPr="00581913" w:rsidRDefault="00581913" w:rsidP="00581913">
      <w:pPr>
        <w:numPr>
          <w:ilvl w:val="0"/>
          <w:numId w:val="12"/>
        </w:numPr>
        <w:spacing w:before="100" w:beforeAutospacing="1" w:after="150"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Вся следующая моча за 24 часа собирается в один чистый сухой сосуд, хронящийся в прохладном месте;</w:t>
      </w:r>
    </w:p>
    <w:p w:rsidR="00581913" w:rsidRPr="00581913" w:rsidRDefault="00581913" w:rsidP="00581913">
      <w:pPr>
        <w:numPr>
          <w:ilvl w:val="0"/>
          <w:numId w:val="12"/>
        </w:numPr>
        <w:spacing w:before="100" w:beforeAutospacing="1" w:after="150"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Последняя порция мочи должна быть собрана практически в то же время, что и вылитая в унитаз накануне;</w:t>
      </w:r>
    </w:p>
    <w:p w:rsidR="00581913" w:rsidRPr="00581913" w:rsidRDefault="00581913" w:rsidP="00581913">
      <w:pPr>
        <w:numPr>
          <w:ilvl w:val="0"/>
          <w:numId w:val="12"/>
        </w:numPr>
        <w:spacing w:before="100" w:beforeAutospacing="1" w:after="150" w:line="240" w:lineRule="auto"/>
        <w:rPr>
          <w:rFonts w:ascii="Arial" w:eastAsia="Times New Roman" w:hAnsi="Arial" w:cs="Arial"/>
          <w:color w:val="393939"/>
          <w:sz w:val="23"/>
          <w:szCs w:val="23"/>
          <w:lang w:eastAsia="ru-RU"/>
        </w:rPr>
      </w:pPr>
      <w:r w:rsidRPr="00581913">
        <w:rPr>
          <w:rFonts w:ascii="Arial" w:eastAsia="Times New Roman" w:hAnsi="Arial" w:cs="Arial"/>
          <w:color w:val="393939"/>
          <w:sz w:val="23"/>
          <w:szCs w:val="23"/>
          <w:lang w:eastAsia="ru-RU"/>
        </w:rPr>
        <w:t>Собранная моча перемешивается, измеряется ее общий объем, отливается 200 мл в банку и указывается вес пациента.</w:t>
      </w:r>
    </w:p>
    <w:p w:rsidR="005C5190" w:rsidRDefault="005C5190">
      <w:bookmarkStart w:id="0" w:name="_GoBack"/>
      <w:bookmarkEnd w:id="0"/>
    </w:p>
    <w:sectPr w:rsidR="005C51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876F8"/>
    <w:multiLevelType w:val="multilevel"/>
    <w:tmpl w:val="A6208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C41FA6"/>
    <w:multiLevelType w:val="multilevel"/>
    <w:tmpl w:val="A04E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846CC8"/>
    <w:multiLevelType w:val="multilevel"/>
    <w:tmpl w:val="EAE2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6C0126"/>
    <w:multiLevelType w:val="multilevel"/>
    <w:tmpl w:val="6B14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3F7425"/>
    <w:multiLevelType w:val="multilevel"/>
    <w:tmpl w:val="DACA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0E311B"/>
    <w:multiLevelType w:val="multilevel"/>
    <w:tmpl w:val="428AF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7E00CB"/>
    <w:multiLevelType w:val="multilevel"/>
    <w:tmpl w:val="49FC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910CCD"/>
    <w:multiLevelType w:val="multilevel"/>
    <w:tmpl w:val="9620A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5963A1"/>
    <w:multiLevelType w:val="multilevel"/>
    <w:tmpl w:val="B43A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167786"/>
    <w:multiLevelType w:val="multilevel"/>
    <w:tmpl w:val="4964E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D85BCB"/>
    <w:multiLevelType w:val="multilevel"/>
    <w:tmpl w:val="6CF0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E61FAE"/>
    <w:multiLevelType w:val="multilevel"/>
    <w:tmpl w:val="345E5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3"/>
  </w:num>
  <w:num w:numId="4">
    <w:abstractNumId w:val="11"/>
  </w:num>
  <w:num w:numId="5">
    <w:abstractNumId w:val="6"/>
  </w:num>
  <w:num w:numId="6">
    <w:abstractNumId w:val="1"/>
  </w:num>
  <w:num w:numId="7">
    <w:abstractNumId w:val="0"/>
  </w:num>
  <w:num w:numId="8">
    <w:abstractNumId w:val="4"/>
  </w:num>
  <w:num w:numId="9">
    <w:abstractNumId w:val="2"/>
  </w:num>
  <w:num w:numId="10">
    <w:abstractNumId w:val="9"/>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2E"/>
    <w:rsid w:val="00581913"/>
    <w:rsid w:val="005C5190"/>
    <w:rsid w:val="00783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93EA1-919B-4F13-90A8-03D35A0A1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819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819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191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8191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819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819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730796">
      <w:bodyDiv w:val="1"/>
      <w:marLeft w:val="0"/>
      <w:marRight w:val="0"/>
      <w:marTop w:val="0"/>
      <w:marBottom w:val="0"/>
      <w:divBdr>
        <w:top w:val="none" w:sz="0" w:space="0" w:color="auto"/>
        <w:left w:val="none" w:sz="0" w:space="0" w:color="auto"/>
        <w:bottom w:val="none" w:sz="0" w:space="0" w:color="auto"/>
        <w:right w:val="none" w:sz="0" w:space="0" w:color="auto"/>
      </w:divBdr>
      <w:divsChild>
        <w:div w:id="1558201722">
          <w:blockQuote w:val="1"/>
          <w:marLeft w:val="150"/>
          <w:marRight w:val="0"/>
          <w:marTop w:val="360"/>
          <w:marBottom w:val="360"/>
          <w:divBdr>
            <w:top w:val="none" w:sz="0" w:space="0" w:color="auto"/>
            <w:left w:val="single" w:sz="12" w:space="8" w:color="B4B4B4"/>
            <w:bottom w:val="none" w:sz="0" w:space="0" w:color="auto"/>
            <w:right w:val="none" w:sz="0" w:space="0" w:color="auto"/>
          </w:divBdr>
        </w:div>
        <w:div w:id="356928806">
          <w:blockQuote w:val="1"/>
          <w:marLeft w:val="150"/>
          <w:marRight w:val="0"/>
          <w:marTop w:val="360"/>
          <w:marBottom w:val="360"/>
          <w:divBdr>
            <w:top w:val="none" w:sz="0" w:space="0" w:color="auto"/>
            <w:left w:val="single" w:sz="12" w:space="8" w:color="B4B4B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dkb.ru/about/struktura-rdkb/podrazdeleniya-meditsinskie-s-nekoechnym-fondom/priyemnoe-otdelenie.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1515</Words>
  <Characters>8642</Characters>
  <Application>Microsoft Office Word</Application>
  <DocSecurity>0</DocSecurity>
  <Lines>72</Lines>
  <Paragraphs>20</Paragraphs>
  <ScaleCrop>false</ScaleCrop>
  <Company>SPecialiST RePack</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2019-10-15T06:38:00Z</dcterms:created>
  <dcterms:modified xsi:type="dcterms:W3CDTF">2019-10-15T06:38:00Z</dcterms:modified>
</cp:coreProperties>
</file>