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Медицинская помощь предоставляется гражданам амбулаторно-поликлиническими учреждениями и другими медицинскими организациями или их соответствующими структурными подразделениями, а также дневными стационарами всех типов (амбулаторная медицинская помощь).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Амбулаторная медицинская помощь предоставляется гражданам при заболеваниях и других состояниях, не требующих круглосуточного медицинского наблюдения, изоляции и использования интенсивных методов лечения, при беременности и искусственном прерывании беременности на ранних сроках (абортах), а также включает проведение мероприятий по профилактике (в том числе диспансерному наблюдению) заболеваний.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Специализированная акушерско-гинекологическая (стационарная) медицинская помощь предоставляется гражданам в случае заболеваний, в том числе острых, обострения хронических заболеваний, патологии беременности, родов, абортов, а также в период новорожденности, которые требуют круглосуточного медицинского наблюдения, применения интенсивных методов лечения.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Мероприятия по восстановительному лечению и реабилитации больных осуществляются в амбулаторно-поликлинических и больничных учреждениях, иных медицинских организациях или их соответствующих структурных подразделениях, включая центры восстановительной медицины и реабилитации, в том числе детские, а также санатории.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Для получения медицинской помощи граждане имеют право на выбор врача, и лечащего врача (с учетом согласия врача), а также на выбор медицинской организации в соответствии с законодательством Российской Федерации.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Виды оказываемой медицинской помощи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before="100" w:beforeAutospacing="1" w:after="100" w:afterAutospacing="1" w:line="300" w:lineRule="atLeast"/>
        <w:outlineLvl w:val="3"/>
        <w:rPr>
          <w:rFonts w:ascii="Helvetica" w:eastAsia="Times New Roman" w:hAnsi="Helvetica" w:cs="Helvetica"/>
          <w:color w:val="047229"/>
          <w:spacing w:val="-15"/>
          <w:sz w:val="30"/>
          <w:szCs w:val="30"/>
          <w:lang w:eastAsia="ru-RU"/>
        </w:rPr>
      </w:pPr>
      <w:r w:rsidRPr="001221DD">
        <w:rPr>
          <w:rFonts w:ascii="Helvetica" w:eastAsia="Times New Roman" w:hAnsi="Helvetica" w:cs="Helvetica"/>
          <w:color w:val="047229"/>
          <w:spacing w:val="-15"/>
          <w:sz w:val="30"/>
          <w:szCs w:val="30"/>
          <w:lang w:eastAsia="ru-RU"/>
        </w:rPr>
        <w:t>Стационар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• Доврачебная помощь: акушерское дело,анестезиология и реаниматология, диетология, лабораторная диагностика,медицинские осмотры(предрейсовые, послерейсовые), медицинская статистика, операционное дело, организация  сестринского дела, сестринское дело в педиатрии, функциональная диагностика, анестезиология и реаниматология.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• Стационарная помощь:медицинская помощь женщинам в период беременности, во время и после родов по: акушерству и  гинекологии,неонатологии, экспертизе временной нетрудоспособности, специализированная медицинской помощи по акушерству и гинекологии, анестезиологии и реаниматологии, хранению донорской крови и ее компонентов, клинической лабораторной диагностике, клинической фармакологии, контролю качества медицинской помощи, лечебной физкультуре и спортивной медицине, общественному здоровью и организации здравоохранения, офтальмологии, психотерапии, трансфузиологии, ультразвуковой диагностике, экспертизе временной нетрудоспособности.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before="100" w:beforeAutospacing="1" w:after="100" w:afterAutospacing="1" w:line="300" w:lineRule="atLeast"/>
        <w:outlineLvl w:val="3"/>
        <w:rPr>
          <w:rFonts w:ascii="Helvetica" w:eastAsia="Times New Roman" w:hAnsi="Helvetica" w:cs="Helvetica"/>
          <w:color w:val="047229"/>
          <w:spacing w:val="-15"/>
          <w:sz w:val="30"/>
          <w:szCs w:val="30"/>
          <w:lang w:eastAsia="ru-RU"/>
        </w:rPr>
      </w:pPr>
      <w:r w:rsidRPr="001221DD">
        <w:rPr>
          <w:rFonts w:ascii="Helvetica" w:eastAsia="Times New Roman" w:hAnsi="Helvetica" w:cs="Helvetica"/>
          <w:color w:val="047229"/>
          <w:spacing w:val="-15"/>
          <w:sz w:val="30"/>
          <w:szCs w:val="30"/>
          <w:lang w:eastAsia="ru-RU"/>
        </w:rPr>
        <w:t>Женская консультация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lastRenderedPageBreak/>
        <w:t>• Доврачебная помощь: акушерское дело, лабораторная диагностика, медицинская статистика, организация сестринского дела, рентгеология, физиотерапия.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• Амбулаторно-поликлиническая помощь: осуществление медицинской помощи женщинам в период беременности, во время и после родов по : акушерству и гинекологии, экспертизе временной нетрудоспособности, осуществление специализированной медицинской помощи по : акушерству и гинекологии, анестезиологии и реаниматологии, клинической лабораторной диагностике, клинической фармакологии, контролю качества медицинской помощи, лечебной физкультуре и спортивной медицине, общественному здоровью и организации здравоохранения, психотерапии, рентгенологии, ультразвуковой диагностике, физиотерапии, экспертизе временной нетрудоспособности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Убедительная просьба, уважаемые женщины, пожалуйста, оставьте дома все золотые и другие украшения, удалите лак с ногтей и максимально укоротите их - это снизит вероятность инфекционно-воспалительных заболеваний для Вас и Вашего малыша.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________________________________________</w:t>
      </w:r>
    </w:p>
    <w:p w:rsidR="001221DD" w:rsidRPr="001221DD" w:rsidRDefault="001221DD" w:rsidP="001221DD">
      <w:pPr>
        <w:shd w:val="clear" w:color="auto" w:fill="FDFDFD"/>
        <w:spacing w:before="100" w:beforeAutospacing="1" w:after="100" w:afterAutospacing="1" w:line="300" w:lineRule="atLeast"/>
        <w:outlineLvl w:val="3"/>
        <w:rPr>
          <w:rFonts w:ascii="Helvetica" w:eastAsia="Times New Roman" w:hAnsi="Helvetica" w:cs="Helvetica"/>
          <w:color w:val="047229"/>
          <w:spacing w:val="-15"/>
          <w:sz w:val="30"/>
          <w:szCs w:val="30"/>
          <w:lang w:eastAsia="ru-RU"/>
        </w:rPr>
      </w:pPr>
      <w:r w:rsidRPr="001221DD">
        <w:rPr>
          <w:rFonts w:ascii="Helvetica" w:eastAsia="Times New Roman" w:hAnsi="Helvetica" w:cs="Helvetica"/>
          <w:color w:val="047229"/>
          <w:spacing w:val="-15"/>
          <w:sz w:val="30"/>
          <w:szCs w:val="30"/>
          <w:lang w:eastAsia="ru-RU"/>
        </w:rPr>
        <w:t>Родильное отделение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Это важно - не забудьте взять документы!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• Паспорт;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* СНИЛС;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• Страховой медицинский полис (полис ОМС или полис ДМС);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• Родовой сертификат (выдается в женской консультации по месту наблюдения с 30 недель беременности,а при многоплодной беременности с 28 недель). 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• Обменную карту.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• Результаты всех обследований и консультаций, касающихся беременности.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before="100" w:beforeAutospacing="1" w:after="100" w:afterAutospacing="1" w:line="300" w:lineRule="atLeast"/>
        <w:outlineLvl w:val="3"/>
        <w:rPr>
          <w:rFonts w:ascii="Helvetica" w:eastAsia="Times New Roman" w:hAnsi="Helvetica" w:cs="Helvetica"/>
          <w:color w:val="047229"/>
          <w:spacing w:val="-15"/>
          <w:sz w:val="30"/>
          <w:szCs w:val="30"/>
          <w:lang w:eastAsia="ru-RU"/>
        </w:rPr>
      </w:pPr>
      <w:r w:rsidRPr="001221DD">
        <w:rPr>
          <w:rFonts w:ascii="Helvetica" w:eastAsia="Times New Roman" w:hAnsi="Helvetica" w:cs="Helvetica"/>
          <w:color w:val="047229"/>
          <w:spacing w:val="-15"/>
          <w:sz w:val="30"/>
          <w:szCs w:val="30"/>
          <w:lang w:eastAsia="ru-RU"/>
        </w:rPr>
        <w:t>Вещи: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Основное что потребуется - это  тапочки из материала который легко помыть.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Если Вы страдаете варикозной болезнью или вам предстоит операция кесарево сечение , то обязательно заранее приобретите специальные компрессионные чулки для родов.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Разрешено иметь: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• Одноразовые трусы, гигиенические прокладки, хлопчатобумажные носки.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lastRenderedPageBreak/>
        <w:t>• Бюстгальтеры для кормления (по рекомендации врача). Удобно, если бюстгальтер будет с застежкой спереди.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• Предметы личного туалета.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• Мобильный телефон и зарядное устройство.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• Молокоотсос (по рекомендации лечащего врача).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• Послеродовый бандаж для женщин после обычных родов или послеоперационный для женщин после кесарева сечения (по рекомендации врача).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• Напитки во время родов. Хорошо, если это будет минеральная вода без газа.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• Памперсы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Комплект на выписку для малыша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• Одеяло (покрывало)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• Уголок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• Пеленка фланелевая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• Пеленка тонкая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• Распашонка фланелевая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• Распашонка тонкая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• Чепчик фланелевый (зимой шапочка теплая)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• Чепчик тонкий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• Ленточка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• Памперс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________________________________________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before="100" w:beforeAutospacing="1" w:after="100" w:afterAutospacing="1" w:line="300" w:lineRule="atLeast"/>
        <w:outlineLvl w:val="3"/>
        <w:rPr>
          <w:rFonts w:ascii="Helvetica" w:eastAsia="Times New Roman" w:hAnsi="Helvetica" w:cs="Helvetica"/>
          <w:color w:val="047229"/>
          <w:spacing w:val="-15"/>
          <w:sz w:val="30"/>
          <w:szCs w:val="30"/>
          <w:lang w:eastAsia="ru-RU"/>
        </w:rPr>
      </w:pPr>
      <w:r w:rsidRPr="001221DD">
        <w:rPr>
          <w:rFonts w:ascii="Helvetica" w:eastAsia="Times New Roman" w:hAnsi="Helvetica" w:cs="Helvetica"/>
          <w:color w:val="047229"/>
          <w:spacing w:val="-15"/>
          <w:sz w:val="30"/>
          <w:szCs w:val="30"/>
          <w:lang w:eastAsia="ru-RU"/>
        </w:rPr>
        <w:t>Роды с мужем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По желанию, на родах может присутствовать супруг или другое значимое для женщины лицо. Для этого, будущему папе необходимо иметь на руках результат флюорографии (результат годен в течение года).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С  началом родовой деятельности, муж роженицы обращается в приемное отделение, если у него нет признаков вирусной инфекции и признаков употребления алкоголя.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В приемном отделении муж переодевается, после чего его проводят в родильное отделение, где он находится (вместе с роженицей) до конца родов.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lastRenderedPageBreak/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С собой необходимо иметь: сменную чистую обувь и хлопчатобумажную одежду, бутылочку с питьевой водой.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before="100" w:beforeAutospacing="1" w:after="100" w:afterAutospacing="1" w:line="300" w:lineRule="atLeast"/>
        <w:outlineLvl w:val="3"/>
        <w:rPr>
          <w:rFonts w:ascii="Helvetica" w:eastAsia="Times New Roman" w:hAnsi="Helvetica" w:cs="Helvetica"/>
          <w:color w:val="047229"/>
          <w:spacing w:val="-15"/>
          <w:sz w:val="30"/>
          <w:szCs w:val="30"/>
          <w:lang w:eastAsia="ru-RU"/>
        </w:rPr>
      </w:pPr>
      <w:r w:rsidRPr="001221DD">
        <w:rPr>
          <w:rFonts w:ascii="Helvetica" w:eastAsia="Times New Roman" w:hAnsi="Helvetica" w:cs="Helvetica"/>
          <w:color w:val="047229"/>
          <w:spacing w:val="-15"/>
          <w:sz w:val="30"/>
          <w:szCs w:val="30"/>
          <w:lang w:eastAsia="ru-RU"/>
        </w:rPr>
        <w:t>Информация для родственников женщин, находящихся в послеродовом отделении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Рекомендуемые продукты: яблоки 1-2 шт. в день,  творог 100 г в день, йогурт, кефир 100-200 г в день, отварное мясо или птица 100-150 г в день, зелень - петрушка, укроп;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Нежелательные продукты: виноград, бананы, дыни, мандарины, апельсины, шоколад .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Категорически не рекомендуется беременным и родильницам: продукты домашней заготовки (грибы, домашние соленья), соленую рыбу, копчености, любую колбасу, сладости(торт, конфеты и т.п.), газированные напитки (Пепси, Фанта, Байкал и т.д.)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О состоянии родильницы и новорожденного и решения индивидуальных вопросов родственники могут обращаться к лечащему врачу или заведующему отделением с 13 до 14:00 по телефонам  8-(81378)- 239-90  8-(81378) 2-39-91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________________________________________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before="100" w:beforeAutospacing="1" w:after="100" w:afterAutospacing="1" w:line="300" w:lineRule="atLeast"/>
        <w:outlineLvl w:val="3"/>
        <w:rPr>
          <w:rFonts w:ascii="Helvetica" w:eastAsia="Times New Roman" w:hAnsi="Helvetica" w:cs="Helvetica"/>
          <w:color w:val="047229"/>
          <w:spacing w:val="-15"/>
          <w:sz w:val="30"/>
          <w:szCs w:val="30"/>
          <w:lang w:eastAsia="ru-RU"/>
        </w:rPr>
      </w:pPr>
      <w:r w:rsidRPr="001221DD">
        <w:rPr>
          <w:rFonts w:ascii="Helvetica" w:eastAsia="Times New Roman" w:hAnsi="Helvetica" w:cs="Helvetica"/>
          <w:color w:val="047229"/>
          <w:spacing w:val="-15"/>
          <w:sz w:val="30"/>
          <w:szCs w:val="30"/>
          <w:lang w:eastAsia="ru-RU"/>
        </w:rPr>
        <w:t>Гинекологическое отделение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На плановую госпитализацию в гинекологическое отделение: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Документы (паспорт, страховой медицинский полис, СНИЛС), результаты обследования ( анализы назначаются врачом женской консультации - RW, ВИЧ,  HBS и HCV антигены, мазки на инфекции и атипические клетки, ОАК, ОАМ, биохимическое исследование крови, коагулограмма, группа крови и резус фактор, обследование терапевтом, флюроография и т.д.).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Халат, сорочка, тапочки, пеленка и средства индивидуалной гигиены.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При поступлении на прерывание беременности в сроки до 12 недель, в том числе в раннем сроке необходимо иметь следующие документы: анализ крови на RW, ВИЧ, НВS ag, HCV ag, мазки на инфекции и атипические клетки, УЗИ, группа крови и резус фактор у первобеременных.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________________________________________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before="100" w:beforeAutospacing="1" w:after="100" w:afterAutospacing="1" w:line="300" w:lineRule="atLeast"/>
        <w:outlineLvl w:val="3"/>
        <w:rPr>
          <w:rFonts w:ascii="Helvetica" w:eastAsia="Times New Roman" w:hAnsi="Helvetica" w:cs="Helvetica"/>
          <w:color w:val="047229"/>
          <w:spacing w:val="-15"/>
          <w:sz w:val="30"/>
          <w:szCs w:val="30"/>
          <w:lang w:eastAsia="ru-RU"/>
        </w:rPr>
      </w:pPr>
      <w:r w:rsidRPr="001221DD">
        <w:rPr>
          <w:rFonts w:ascii="Helvetica" w:eastAsia="Times New Roman" w:hAnsi="Helvetica" w:cs="Helvetica"/>
          <w:color w:val="047229"/>
          <w:spacing w:val="-15"/>
          <w:sz w:val="30"/>
          <w:szCs w:val="30"/>
          <w:lang w:eastAsia="ru-RU"/>
        </w:rPr>
        <w:t>Отделение патологии беременности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• Направление, выданное в женской консультации по месту наблюдения,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• Паспорт,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lastRenderedPageBreak/>
        <w:t>• Страховой медицинский полис,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* СНИЛС,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• Родовой сертификат (выдается в женской консультации по месту наблюдения с 30 недель беременности, а при многоплодной беременности с 28 недель).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• Обменную карту.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1221DD" w:rsidRPr="001221DD" w:rsidRDefault="001221DD" w:rsidP="001221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1221DD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• Тапочки моющиеся.</w:t>
      </w:r>
    </w:p>
    <w:p w:rsidR="00103360" w:rsidRDefault="00103360">
      <w:bookmarkStart w:id="0" w:name="_GoBack"/>
      <w:bookmarkEnd w:id="0"/>
    </w:p>
    <w:sectPr w:rsidR="0010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76"/>
    <w:rsid w:val="00103360"/>
    <w:rsid w:val="001221DD"/>
    <w:rsid w:val="0081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EAEDE-5E52-432D-B7C6-05ACE918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221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21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6578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2019-07-29T04:58:00Z</dcterms:created>
  <dcterms:modified xsi:type="dcterms:W3CDTF">2019-07-29T04:58:00Z</dcterms:modified>
</cp:coreProperties>
</file>