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8531" w14:textId="77777777" w:rsidR="00422C1A" w:rsidRPr="00422C1A" w:rsidRDefault="00422C1A" w:rsidP="00422C1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b/>
          <w:bCs/>
          <w:color w:val="919699"/>
          <w:sz w:val="20"/>
          <w:szCs w:val="20"/>
          <w:lang w:eastAsia="ru-RU"/>
        </w:rPr>
        <w:t xml:space="preserve">СРОКИ, </w:t>
      </w:r>
      <w:proofErr w:type="gramStart"/>
      <w:r w:rsidRPr="00422C1A">
        <w:rPr>
          <w:rFonts w:ascii="Helvetica" w:eastAsia="Times New Roman" w:hAnsi="Helvetica" w:cs="Helvetica"/>
          <w:b/>
          <w:bCs/>
          <w:color w:val="919699"/>
          <w:sz w:val="20"/>
          <w:szCs w:val="20"/>
          <w:lang w:eastAsia="ru-RU"/>
        </w:rPr>
        <w:t>ПОРЯДОК  И</w:t>
      </w:r>
      <w:proofErr w:type="gramEnd"/>
      <w:r w:rsidRPr="00422C1A">
        <w:rPr>
          <w:rFonts w:ascii="Helvetica" w:eastAsia="Times New Roman" w:hAnsi="Helvetica" w:cs="Helvetica"/>
          <w:b/>
          <w:bCs/>
          <w:color w:val="919699"/>
          <w:sz w:val="20"/>
          <w:szCs w:val="20"/>
          <w:lang w:eastAsia="ru-RU"/>
        </w:rPr>
        <w:t>  РЕЗУЛЬТАТЫ ПРОВОДИМОЙ ДИСПАНСЕРИЗАЦИИ НАСЕЛЕНИЯ В ОБУЗ «ТИМСКАЯ ЦРБ» ,  ОКАЗЫВАЮЩЕЕ ПЕРВИЧНУЮ  МЕДИКО-САНИТАРНУЮ ПОМОЩЬ  И ИМЕЮЩЕЕ ПРИКРЕПЛЕННОЕ НАСЕЛЕНИЕ.</w:t>
      </w:r>
    </w:p>
    <w:p w14:paraId="56CE7886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Информация о сроках, порядке, результатах проводимой диспансеризации.</w:t>
      </w:r>
    </w:p>
    <w:p w14:paraId="49F290B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Диспансеризация представляет собой комплекс мероприятий, в том числе медицинский осмотр граждан, врачами нескольких специальностей и применение необходимых методов обследования.</w:t>
      </w:r>
    </w:p>
    <w:p w14:paraId="79A65C66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Порядок проведения диспансеризации определенных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  взрослого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населения утвержден приказом Министерства здравоохранения Российской Федерации от 3 февраля 2015 года № 36ан.</w:t>
      </w:r>
    </w:p>
    <w:p w14:paraId="7E339D6D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Диспансеризация взрослого населения проводится путем углубленного обследования состояния здоровья граждан.</w:t>
      </w:r>
    </w:p>
    <w:p w14:paraId="1D2B5FDA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Цели диспансеризации:</w:t>
      </w:r>
    </w:p>
    <w:p w14:paraId="2408EE69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Диспансеризация взрослого населения проводится путем углубленного обследования состояния здоровья граждан в целях:</w:t>
      </w:r>
    </w:p>
    <w:p w14:paraId="05AEFF2D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1) раннего выявления хронических заболеваний, являющихся основной причиной инвалидности и преждевременной смертности населения РФ, основных факторов риска их развития;</w:t>
      </w:r>
    </w:p>
    <w:p w14:paraId="25800A56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2) определения группы состояния здоровья, необходимых профилактических, лечебных, реабилитационных и оздоровительных мероприятий для граждан с хроническими заболеваниями;</w:t>
      </w:r>
    </w:p>
    <w:p w14:paraId="3C19466E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3) проведения краткого профилактического консультирования;</w:t>
      </w:r>
    </w:p>
    <w:p w14:paraId="30AFC4DA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4) определения группы диспансерного наблюдения граждан.</w:t>
      </w:r>
    </w:p>
    <w:p w14:paraId="621F9F5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Кто подлежит диспансеризации в 2015 году?</w:t>
      </w:r>
    </w:p>
    <w:p w14:paraId="72306C4C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Диспансеризации подлежит взрослое население России в возрасте от 21 года, — как работающие граждане, так и не работающие; а также граждане, проходящие обучение в образовательных организациях по очной форме.    </w:t>
      </w:r>
    </w:p>
    <w:p w14:paraId="46B79971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Диспансеризация проводится 1 раз в 3 года в возрастные периоды 21, 24, 27 и т.д. лет для всех граждан, за исключением тех групп населения, которые проходят диспансеризацию ежегодно вне зависимости от возраста. Годом прохождения диспансеризации считается календарный год, в котором гражданин достигает соответствующего возраста.</w:t>
      </w:r>
    </w:p>
    <w:p w14:paraId="0C866B61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2015 году подлежат диспансеризации лица следующих годов рождения: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422C1A" w:rsidRPr="00422C1A" w14:paraId="3F935C51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22E39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40D3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958C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52043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Полных лет</w:t>
            </w:r>
          </w:p>
        </w:tc>
      </w:tr>
      <w:tr w:rsidR="00422C1A" w:rsidRPr="00422C1A" w14:paraId="1EC0285F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6F30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1994 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B3D2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614A1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229F4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422C1A" w:rsidRPr="00422C1A" w14:paraId="2FD970B7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76D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1D88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C5729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88880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422C1A" w:rsidRPr="00422C1A" w14:paraId="344A2815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5EAA1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0DA3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F650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03B92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22C1A" w:rsidRPr="00422C1A" w14:paraId="0B1DB08E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07184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F9E28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5022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5D588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422C1A" w:rsidRPr="00422C1A" w14:paraId="3C9992D8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AEB84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9D5B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67C7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2343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422C1A" w:rsidRPr="00422C1A" w14:paraId="4FF0267F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34E2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9CDF1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E4AA1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1BF2E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422C1A" w:rsidRPr="00422C1A" w14:paraId="7C81D05D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1A75C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4A5E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7B8B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F42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422C1A" w:rsidRPr="00422C1A" w14:paraId="6B3B2746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36936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805F9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9F4A0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A8FC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422C1A" w:rsidRPr="00422C1A" w14:paraId="5BB770AF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EA20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B2BF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078F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EECF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422C1A" w:rsidRPr="00422C1A" w14:paraId="1ABB77BE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E296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35561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F4F9E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E3105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22C1A" w:rsidRPr="00422C1A" w14:paraId="2580F535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6F38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07DDA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8EB1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085F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422C1A" w:rsidRPr="00422C1A" w14:paraId="2B700304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BB1DE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373A7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BDF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D512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22C1A" w:rsidRPr="00422C1A" w14:paraId="5E5CE673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077DD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310BB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5BFA9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68C30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22C1A" w:rsidRPr="00422C1A" w14:paraId="101355C4" w14:textId="77777777" w:rsidTr="00422C1A">
        <w:tc>
          <w:tcPr>
            <w:tcW w:w="23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1C1E4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01D3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  <w:r w:rsidRPr="00422C1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AC5C2" w14:textId="77777777" w:rsidR="00422C1A" w:rsidRPr="00422C1A" w:rsidRDefault="00422C1A" w:rsidP="00422C1A">
            <w:pPr>
              <w:spacing w:after="0" w:line="240" w:lineRule="auto"/>
              <w:rPr>
                <w:rFonts w:ascii="Helvetica" w:eastAsia="Times New Roman" w:hAnsi="Helvetica" w:cs="Helvetica"/>
                <w:color w:val="919699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16F9A" w14:textId="77777777" w:rsidR="00422C1A" w:rsidRPr="00422C1A" w:rsidRDefault="00422C1A" w:rsidP="0042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0CE0C8E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  <w:t> </w:t>
      </w:r>
    </w:p>
    <w:p w14:paraId="0BC480F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Диспансеризация ветеранов Великой Отечественной войны проводится ежегодно независимо от возраста.</w:t>
      </w:r>
    </w:p>
    <w:p w14:paraId="0C93AA32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Как пройти диспансеризацию работающим гражданам?</w:t>
      </w:r>
    </w:p>
    <w:p w14:paraId="17F4F152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Согласно ч.5 ст.24 Федерального закона от 21.11.2011 N 323-ФЗ «Об основах охраны здоровья граждан в Российской Федерации» (далее — Федеральный закон N 323-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ФЗ)  —</w:t>
      </w:r>
      <w:proofErr w:type="gramEnd"/>
    </w:p>
    <w:p w14:paraId="2ADA904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« работодатели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 »</w:t>
      </w:r>
    </w:p>
    <w:p w14:paraId="1DDD1A08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Где можно пройти диспансеризацию?</w:t>
      </w:r>
    </w:p>
    <w:p w14:paraId="463C6784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Гражданин проходит диспансеризацию в медицинской организации, в которой он получает первичную медико-санитарную помощь. Для прохождения диспансеризации необходимо обратиться в амбулаторию, </w:t>
      </w: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фельдшерско-акушерский медицинский пункт или поликлинику ОБУЗ «</w:t>
      </w:r>
      <w:proofErr w:type="spell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Тимская</w:t>
      </w:r>
      <w:proofErr w:type="spell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ЦРБ», к участковому врачу (фельдшеру), участковой медсестре или в регистратуру, где есть все сведения о том, где, когда и как можно пройти диспансеризацию. Вам следует заявить о себе, (позвонить 2-15-33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  что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 хотите пройти диспансеризацию. Вместе с Вами, работник кабинета профилактики определит удобное для Вас время посещения участкового терапевта, сдачи анализов, проведения УЗИ, ЭКГ, маммографии и других мероприятий.</w:t>
      </w:r>
    </w:p>
    <w:p w14:paraId="165C1F27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Что является обязательным условием для прохождения </w:t>
      </w:r>
      <w:proofErr w:type="spell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</w:t>
      </w:r>
      <w:proofErr w:type="spell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?</w:t>
      </w:r>
    </w:p>
    <w:p w14:paraId="6723D9BB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представителя. Обязательным условием для прохождения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диспансеризации  является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наличие действующего страхового медицинского полиса.</w:t>
      </w:r>
    </w:p>
    <w:p w14:paraId="6564CE79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Перечень осмотров и исследований, проводимых в рамках диспансеризации:</w:t>
      </w:r>
    </w:p>
    <w:p w14:paraId="6751D53E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1) опрос (анкетирование), направленный на выявление хронических неинфекционных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заболеваний,   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факторов риска их развития, потребления наркотических средств и психотропных веществ;</w:t>
      </w:r>
    </w:p>
    <w:p w14:paraId="496E8AD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2) антропометрия (измерение роста, массы и т.п.), расчет индекса массы тела;</w:t>
      </w:r>
    </w:p>
    <w:p w14:paraId="30D0E904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3) измерение артериального давления;</w:t>
      </w:r>
    </w:p>
    <w:p w14:paraId="59881DE9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4) определение уровня общего холестерина в крови;</w:t>
      </w:r>
    </w:p>
    <w:p w14:paraId="55F05D38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5) определение уровня глюкозы;</w:t>
      </w:r>
    </w:p>
    <w:p w14:paraId="01350490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6) определение суммарного сердечно-сосудистого риска (для граждан в возрасте от 21 года до 65 лет);</w:t>
      </w:r>
    </w:p>
    <w:p w14:paraId="69FCCC4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7) электрокардиография;</w:t>
      </w:r>
    </w:p>
    <w:p w14:paraId="2235699B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8) осмотр фельдшера (акушерки для женщин);</w:t>
      </w:r>
    </w:p>
    <w:p w14:paraId="76212BE2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9) взятие мазка на цитологическое исследование для женщин в возрасте от 21 года до 69 лет.</w:t>
      </w:r>
    </w:p>
    <w:p w14:paraId="719D6F5D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участников ВОВ и приравненных к ним лиц цитологическое исследование проводится 1 раз в 3 года</w:t>
      </w:r>
    </w:p>
    <w:p w14:paraId="3FC6432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10) флюорография легких;</w:t>
      </w:r>
    </w:p>
    <w:p w14:paraId="340A7566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11) маммография (для женщин от 39 лет до 75 лет);</w:t>
      </w:r>
    </w:p>
    <w:p w14:paraId="1046A22C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12) клинический анализ крови развернутый (в зависимости от возраста, с 39</w:t>
      </w:r>
    </w:p>
    <w:p w14:paraId="00C83CD8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лет с периодичностью раз в 6 лет);</w:t>
      </w:r>
    </w:p>
    <w:p w14:paraId="1CD2C931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13) анализ крови биохимический общетерапевтический (для граждан в возрасте от 39 лет и старше с периодичностью 1 раз в 6 лет в следующем объеме: креатинин, общий билирубин, АЛТ, АСТ, глюкоза, сахар);</w:t>
      </w:r>
    </w:p>
    <w:p w14:paraId="5D7D2269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14) общий анализ мочи;</w:t>
      </w:r>
    </w:p>
    <w:p w14:paraId="249DF1AC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15) исследование кала на скрытую кровь (для граждан в возрасте от 48 до 75 лет);</w:t>
      </w:r>
    </w:p>
    <w:p w14:paraId="5A4D154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16) определение уровня простат-специфического антигена (для мужчин старше 50 лет в рамках 2 этапа диспансеризации);</w:t>
      </w:r>
    </w:p>
    <w:p w14:paraId="5A35E456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Обязательным условием для прохождения этого исследования является выполнение объема исследований по 1 этапу в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соответствии  с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возрастом мужчин.</w:t>
      </w:r>
    </w:p>
    <w:p w14:paraId="6085A32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17) ультразвуковое исследование органов брюшной полости (для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граждан  39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45, 51, 57, 63, 69, 75, 81, 87, 93, 99 лет);</w:t>
      </w:r>
    </w:p>
    <w:p w14:paraId="01D0652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женщин – УЗИ поджелудочной железы, почек, матки и яичников.</w:t>
      </w:r>
    </w:p>
    <w:p w14:paraId="32C4A703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Для мужчин – УЗИ поджелудочной железы, почек, предстательной   железы</w:t>
      </w:r>
    </w:p>
    <w:p w14:paraId="3D47F9E1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18) измерение внутриглазного давления (для граждан от 39 лет);</w:t>
      </w:r>
    </w:p>
    <w:p w14:paraId="0D4A0AC7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19)  заключительный осмотр врача-терапевта, включающий определение группы состояния здоровья, группы диспансерного наблюдения, проведение краткого профилактического консультирования, определения медицинских показаний для обследований и консультаций в рамках второго этапа диспансеризации.</w:t>
      </w:r>
    </w:p>
    <w:p w14:paraId="6C8C2631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Своевременное прохождение диспансеризации позволит снизить уровень заболеваемости населения в целом, снизить уровень смертности населения от предотвратимых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причин,  выявить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 ранних стадиях социально значимые заболевания и своевременно провести профилактические и реабилитационные мероприятия.</w:t>
      </w:r>
    </w:p>
    <w:p w14:paraId="57A224F4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Если Вы в текущем или предшествующем году проходили медицинские исследования возьмите документы, подтверждающие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это с собой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 покажите их перед началом прохождения диспансеризации.</w:t>
      </w:r>
    </w:p>
    <w:p w14:paraId="027087ED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>Кабинет  диспансеризации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 создан на базе ОБУЗ «</w:t>
      </w:r>
      <w:proofErr w:type="spell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Тимская</w:t>
      </w:r>
      <w:proofErr w:type="spell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ЦРБ»  в апреле  2013 г.</w:t>
      </w:r>
    </w:p>
    <w:p w14:paraId="321B3610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Запланировано в 2013 г. -2156 человек,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прошло  1354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человек, 62,8%;</w:t>
      </w:r>
    </w:p>
    <w:p w14:paraId="58F5C8AC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результате проведения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было  впервые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выявлено 39 случаев заболеваний.</w:t>
      </w:r>
    </w:p>
    <w:p w14:paraId="68205C8D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2014 году запланировано 2195 человек, прошло 1571 человек, 71,5%</w:t>
      </w:r>
    </w:p>
    <w:p w14:paraId="3C8B86E8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результате проведения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было  впервые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выявлено 41 случаев заболеваний.</w:t>
      </w:r>
    </w:p>
    <w:p w14:paraId="4FC34B85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На второй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этап  направлено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57 человек.</w:t>
      </w:r>
    </w:p>
    <w:p w14:paraId="123513F9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В 2015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году  запланировано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1872 человек. За 6 </w:t>
      </w:r>
      <w:proofErr w:type="gramStart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месяцев  2015</w:t>
      </w:r>
      <w:proofErr w:type="gramEnd"/>
      <w:r w:rsidRPr="00422C1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года прошло 1050 человек, 56,9%</w:t>
      </w:r>
    </w:p>
    <w:p w14:paraId="194BE517" w14:textId="77777777" w:rsidR="00422C1A" w:rsidRPr="00422C1A" w:rsidRDefault="00422C1A" w:rsidP="00422C1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919699"/>
          <w:sz w:val="20"/>
          <w:szCs w:val="20"/>
          <w:lang w:eastAsia="ru-RU"/>
        </w:rPr>
      </w:pPr>
      <w:r w:rsidRPr="00422C1A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ДИСПАНСЕРИЗАЦИЯ ПРОВОДИТСЯ БЕСПЛАТНО!</w:t>
      </w:r>
    </w:p>
    <w:p w14:paraId="179C5765" w14:textId="77777777" w:rsidR="005E034C" w:rsidRDefault="005E034C">
      <w:bookmarkStart w:id="0" w:name="_GoBack"/>
      <w:bookmarkEnd w:id="0"/>
    </w:p>
    <w:sectPr w:rsidR="005E034C" w:rsidSect="00422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36"/>
    <w:rsid w:val="00422C1A"/>
    <w:rsid w:val="005E034C"/>
    <w:rsid w:val="00D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C121-A678-4C87-A92A-5D996AAC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2019-05-30T10:38:00Z</dcterms:created>
  <dcterms:modified xsi:type="dcterms:W3CDTF">2019-05-30T10:38:00Z</dcterms:modified>
</cp:coreProperties>
</file>