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03FC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от 26 декабря 2015 г. N 2724-р</w:t>
      </w: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"/>
      <w:bookmarkEnd w:id="1"/>
      <w:r w:rsidRPr="00B003F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 w:rsidRPr="00B003F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B003FC">
        <w:rPr>
          <w:rFonts w:ascii="Times New Roman" w:hAnsi="Times New Roman" w:cs="Times New Roman"/>
          <w:sz w:val="28"/>
          <w:szCs w:val="28"/>
        </w:rPr>
        <w:t>;</w:t>
      </w: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 w:rsidRPr="00B003F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B003FC">
        <w:rPr>
          <w:rFonts w:ascii="Times New Roman" w:hAnsi="Times New Roman" w:cs="Times New Roman"/>
          <w:sz w:val="28"/>
          <w:szCs w:val="28"/>
        </w:rPr>
        <w:t>;</w:t>
      </w: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 w:rsidRPr="00B003F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B003FC">
        <w:rPr>
          <w:rFonts w:ascii="Times New Roman" w:hAnsi="Times New Roman" w:cs="Times New Roman"/>
          <w:sz w:val="28"/>
          <w:szCs w:val="28"/>
        </w:rPr>
        <w:t>;</w:t>
      </w: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 w:rsidRPr="00B003F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  <w:r w:rsidRPr="00B003FC">
        <w:rPr>
          <w:rFonts w:ascii="Times New Roman" w:hAnsi="Times New Roman" w:cs="Times New Roman"/>
          <w:sz w:val="28"/>
          <w:szCs w:val="28"/>
        </w:rPr>
        <w:t>.</w:t>
      </w: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 xml:space="preserve">2. Установить, что до 1 марта 2016 г. применяется </w:t>
      </w:r>
      <w:hyperlink r:id="rId4" w:history="1">
        <w:r w:rsidRPr="00B003F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003FC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"/>
      <w:bookmarkEnd w:id="2"/>
      <w:r w:rsidRPr="00B003FC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5" w:history="1">
        <w:r w:rsidRPr="00B003FC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003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"/>
      <w:bookmarkEnd w:id="3"/>
      <w:r w:rsidRPr="00B003FC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0" w:history="1">
        <w:r w:rsidRPr="00B003FC">
          <w:rPr>
            <w:rFonts w:ascii="Times New Roman" w:hAnsi="Times New Roman" w:cs="Times New Roman"/>
            <w:color w:val="0000FF"/>
            <w:sz w:val="28"/>
            <w:szCs w:val="28"/>
          </w:rPr>
          <w:t>Пункты 1</w:t>
        </w:r>
      </w:hyperlink>
      <w:r w:rsidRPr="00B003F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" w:history="1">
        <w:r w:rsidRPr="00B003F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B003FC">
        <w:rPr>
          <w:rFonts w:ascii="Times New Roman" w:hAnsi="Times New Roman" w:cs="Times New Roman"/>
          <w:sz w:val="28"/>
          <w:szCs w:val="28"/>
        </w:rPr>
        <w:t xml:space="preserve"> настоящего распоряжения вступают в силу с 1 марта 2016 г.</w:t>
      </w: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003FC" w:rsidRDefault="0066291F" w:rsidP="00B003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Д.МЕДВЕДЕВ</w:t>
      </w:r>
    </w:p>
    <w:p w:rsidR="00B003FC" w:rsidRPr="00B003FC" w:rsidRDefault="00B00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от 26 декабря 2015 г. N 2724-р</w:t>
      </w: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B003FC">
        <w:rPr>
          <w:rFonts w:ascii="Times New Roman" w:hAnsi="Times New Roman" w:cs="Times New Roman"/>
          <w:sz w:val="28"/>
          <w:szCs w:val="28"/>
        </w:rPr>
        <w:t>ПЕРЕЧЕНЬ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ЖИЗНЕННО НЕОБХОДИМЫХ И ВАЖНЕЙШИХ ЛЕКАРСТВЕННЫХ ПРЕПАРАТОВ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ДЛЯ МЕДИЦИНСКОГО ПРИМЕНЕНИЯ НА 2016 ГОД</w:t>
      </w: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3570"/>
        <w:gridCol w:w="2365"/>
        <w:gridCol w:w="4815"/>
      </w:tblGrid>
      <w:tr w:rsidR="0066291F" w:rsidRPr="00B003FC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кишечнорасторимой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кишечнорастворимой сахарной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инсулин растворимый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гипогликемические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 таблетки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дипептидилпептидазы-4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[масляный]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[в масле];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[масляный]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B00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 его комбинации с витаминами B</w:t>
            </w:r>
            <w:r w:rsidRPr="00B00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 w:rsidRPr="00B00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B00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[масляный]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рекомбинантный белок,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 [замороженный]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B00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B00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кровезаменители 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меглюмина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натрия лактата раствор сложный</w:t>
            </w:r>
          </w:p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натрия хлорида раствор сложный</w:t>
            </w:r>
          </w:p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 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 и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сердечно-сосудистая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[для детей]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для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ретард;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парабульбарного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замедленным высвобождением,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модифицированным, высвобождением,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[спиртовой];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[спиртовой];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и антисептики,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интрацервикальный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адреномиметики,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и полусинтетические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стимуляторы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контролируемым высвобождением, покрытые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кишечнорасторимые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гормональные препараты системного действия, кроме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 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метилпреднизоло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приготовления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бета-лактамные антибактериальные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внутривенного 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и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 капли глазные и ушные;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гранулы, покрытые оболочкой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ломефлоксацин + пиразинамид +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+ пиразинамид + протионамид +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анатоксин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противостафилоко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внутрисосудистого и внутрипузырного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 и внутрибрюшинного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суспензии для внутримышечного и подкожного введения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для местного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интраназального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и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 суппозитории ректальные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нестероидные противовоспалительные 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модифицированным высвобождением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газ сжатый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внутривенного 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эмульсия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трансдермальная терапевтическая система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пластырь трансдермальный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[для детей]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 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пленочной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для рассасывания;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психостимуляторы, средства, применяемые при синдроме дефицита внимания с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защечные;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назальные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для внутримышечного введения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назальные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[для детей]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для ингаляций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дозированный, активируемый вдохом;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в комбинации с антихолинергическими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назальный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прочие средства системного действия для лечения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гранулы для приготовления раствора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глазной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рентгеноконтрастные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технеция [99mTc]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приготовления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от 26 декабря 2015 г. N 2724-р</w:t>
      </w: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lastRenderedPageBreak/>
        <w:t>КонсультантПлюс: примечание.</w:t>
      </w: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 xml:space="preserve">Перечень </w:t>
      </w:r>
      <w:hyperlink w:anchor="P21" w:history="1">
        <w:r w:rsidRPr="00B003FC">
          <w:rPr>
            <w:rFonts w:ascii="Times New Roman" w:hAnsi="Times New Roman" w:cs="Times New Roman"/>
            <w:color w:val="0000FF"/>
            <w:sz w:val="28"/>
            <w:szCs w:val="28"/>
          </w:rPr>
          <w:t>применяется</w:t>
        </w:r>
      </w:hyperlink>
      <w:r w:rsidRPr="00B003FC">
        <w:rPr>
          <w:rFonts w:ascii="Times New Roman" w:hAnsi="Times New Roman" w:cs="Times New Roman"/>
          <w:sz w:val="28"/>
          <w:szCs w:val="28"/>
        </w:rPr>
        <w:t xml:space="preserve"> с 1 марта 2016 года.</w:t>
      </w:r>
    </w:p>
    <w:p w:rsidR="0066291F" w:rsidRPr="00B003FC" w:rsidRDefault="006629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719"/>
      <w:bookmarkEnd w:id="5"/>
      <w:r w:rsidRPr="00B003FC">
        <w:rPr>
          <w:rFonts w:ascii="Times New Roman" w:hAnsi="Times New Roman" w:cs="Times New Roman"/>
          <w:sz w:val="28"/>
          <w:szCs w:val="28"/>
        </w:rPr>
        <w:t>ПЕРЕЧЕНЬ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ЛЕКАРСТВЕННЫХ ПРЕПАРАТОВ ДЛЯ МЕДИЦИНСКОГО ПРИМЕНЕНИЯ,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В ТОМ ЧИСЛЕ ЛЕКАРСТВЕННЫХ ПРЕПАРАТОВ ДЛЯ МЕДИЦИНСКОГО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ПРИМЕНЕНИЯ, НАЗНАЧАЕМЫХ ПО РЕШЕНИЮ ВРАЧЕБНЫХ КОМИССИЙ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МЕДИЦИНСКИХ ОРГАНИЗАЦИЙ</w:t>
      </w: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66291F" w:rsidRPr="00B003F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эзомепразол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фосфолипиды + глицирризиновая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противодиарейные, кишечные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кишечнорастворимые; 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+ инсулин аспарт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саксаглиптин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ситаглиптин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[масляный]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[в масле];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[масляный]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B00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 w:rsidRPr="00B00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 w:rsidRPr="00B00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B00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адеметионин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тиоктовая кислота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натрия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клопидогрел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ривароксабан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железа [III] гидроксида сахарозный комплекс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B00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B00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дарбэпоэтин альфа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метоксиполиэтиленгликоль-эпоэтин бета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[для детей]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ретард;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мельдоний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замедленным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модифицированным, высвобождением,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пролонгированного действия, покрытые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аторвастатин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симвастатин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[спиртовой];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[спиртовой];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пимекролимус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внутримышечного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солифенацин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кишечнорасторимые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пролонгированного действия,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октреотид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микросферы для приготовления суспензии для внутримышечного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суспензия для внутримышечного и внутрисуставного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кальцитонин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цинакалцет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цефазолин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гранулы для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для приема внутрь [для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гатифлоксацин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моксифлоксацин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противогрибковые препараты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вориконазол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валганцикловир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ганцикловир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нормальный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дакарбазин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темозоломид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ралтитрексид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капецитабин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винорелбин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доцетаксел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паклитаксел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бевацизумаб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цетуксимаб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гефитиниб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иматиниб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эрлотиниб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противоопухолевые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аспарагиназа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внутривенного и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гидроксикарбамид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третиноин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бусерелин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гозерелин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лейпрорелин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трипторелин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фулвестрант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бикалутамид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эверолимус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диспергируемые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адалимумаб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голимумаб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инфликсимаб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цертолизумаба пэгол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этанерцепт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тоцилизумаб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устекинумаб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пролонгированного действия,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 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пеницилламин и подобные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А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А-гемагглютинин комплекс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золедроновая кислота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[для детей]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ысвобождением;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диспергируемые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прамипексол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флуфеназин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палиперидон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агомелатин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церебролизин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холина альфосцерат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назальные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[для детей]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индакатерол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аэрозоль для ингаляций дозированный, активируемый вдохом;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назальный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кромоглициевая кислота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зафирлукаст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противокашлевые препараты 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антигистаминные средства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глазной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димеркаптопропансульфонат натрия </w:t>
            </w:r>
            <w:hyperlink w:anchor="P6231" w:history="1">
              <w:r w:rsidRPr="00B003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31"/>
      <w:bookmarkEnd w:id="6"/>
      <w:r w:rsidRPr="00B003FC">
        <w:rPr>
          <w:rFonts w:ascii="Times New Roman" w:hAnsi="Times New Roman" w:cs="Times New Roman"/>
          <w:sz w:val="28"/>
          <w:szCs w:val="28"/>
        </w:rPr>
        <w:t>&lt;*&gt; Лекарственные препараты, назначаемые по решению врачебной комиссии медицинской организации.</w:t>
      </w: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от 26 декабря 2015 г. N 2724-р</w:t>
      </w: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 xml:space="preserve">Перечень </w:t>
      </w:r>
      <w:hyperlink w:anchor="P21" w:history="1">
        <w:r w:rsidRPr="00B003FC">
          <w:rPr>
            <w:rFonts w:ascii="Times New Roman" w:hAnsi="Times New Roman" w:cs="Times New Roman"/>
            <w:color w:val="0000FF"/>
            <w:sz w:val="28"/>
            <w:szCs w:val="28"/>
          </w:rPr>
          <w:t>применяется</w:t>
        </w:r>
      </w:hyperlink>
      <w:r w:rsidRPr="00B003FC">
        <w:rPr>
          <w:rFonts w:ascii="Times New Roman" w:hAnsi="Times New Roman" w:cs="Times New Roman"/>
          <w:sz w:val="28"/>
          <w:szCs w:val="28"/>
        </w:rPr>
        <w:t xml:space="preserve"> с 1 марта 2016 года.</w:t>
      </w:r>
    </w:p>
    <w:p w:rsidR="0066291F" w:rsidRPr="00B003FC" w:rsidRDefault="006629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246"/>
      <w:bookmarkEnd w:id="7"/>
      <w:r w:rsidRPr="00B003FC">
        <w:rPr>
          <w:rFonts w:ascii="Times New Roman" w:hAnsi="Times New Roman" w:cs="Times New Roman"/>
          <w:sz w:val="28"/>
          <w:szCs w:val="28"/>
        </w:rPr>
        <w:t>ПЕРЕЧЕНЬ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ЛЕКАРСТВЕННЫХ ПРЕПАРАТОВ, ПРЕДНАЗНАЧЕННЫХ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ДЛЯ ОБЕСПЕЧЕНИЯ ЛИЦ, БОЛЬНЫХ ГЕМОФИЛИЕЙ, МУКОВИСЦИДОЗОМ,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ГИПОФИЗАРНЫМ НАНИЗМОМ, БОЛЕЗНЬЮ ГОШЕ, ЗЛОКАЧЕСТВЕННЫМИ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НОВООБРАЗОВАНИЯМИ ЛИМФОИДНОЙ, КРОВЕТВОРНОЙ И РОДСТВЕННЫХ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ИМ ТКАНЕЙ, РАССЕЯННЫМ СКЛЕРОЗОМ, ЛИЦ ПОСЛЕ ТРАНСПЛАНТАЦИИ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ОРГАНОВ И (ИЛИ) ТКАНЕЙ</w:t>
      </w: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66291F" w:rsidRPr="00B003F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I. Лекарственные препараты, которыми обеспечиваются больные гемофилией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эптаког альфа (активированный)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II. Лекарственные препараты, которыми обеспечивают больные муковисцидозом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IV. Лекарственные препараты, которыми обеспечиваются больные болезнью Гоше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пищеварительный тракт 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</w:tr>
    </w:tbl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6291F" w:rsidRPr="00B003FC" w:rsidRDefault="00662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от 26 декабря 2015 г. N 2724-р</w:t>
      </w: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:rsidR="0066291F" w:rsidRPr="00B003FC" w:rsidRDefault="0066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 xml:space="preserve">Минимальный ассортимент </w:t>
      </w:r>
      <w:hyperlink w:anchor="P21" w:history="1">
        <w:r w:rsidRPr="00B003FC">
          <w:rPr>
            <w:rFonts w:ascii="Times New Roman" w:hAnsi="Times New Roman" w:cs="Times New Roman"/>
            <w:color w:val="0000FF"/>
            <w:sz w:val="28"/>
            <w:szCs w:val="28"/>
          </w:rPr>
          <w:t>применяется</w:t>
        </w:r>
      </w:hyperlink>
      <w:r w:rsidRPr="00B003FC">
        <w:rPr>
          <w:rFonts w:ascii="Times New Roman" w:hAnsi="Times New Roman" w:cs="Times New Roman"/>
          <w:sz w:val="28"/>
          <w:szCs w:val="28"/>
        </w:rPr>
        <w:t xml:space="preserve"> с 1 марта 2016 года.</w:t>
      </w:r>
    </w:p>
    <w:p w:rsidR="0066291F" w:rsidRPr="00B003FC" w:rsidRDefault="006629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414"/>
      <w:bookmarkEnd w:id="8"/>
      <w:r w:rsidRPr="00B003FC">
        <w:rPr>
          <w:rFonts w:ascii="Times New Roman" w:hAnsi="Times New Roman" w:cs="Times New Roman"/>
          <w:sz w:val="28"/>
          <w:szCs w:val="28"/>
        </w:rPr>
        <w:t>МИНИМАЛЬНЫЙ АССОРТИМЕНТ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ЛЕКАРСТВЕННЫХ ПРЕПАРАТОВ, НЕОБХОДИМЫХ ДЛЯ ОКАЗАНИЯ</w:t>
      </w:r>
    </w:p>
    <w:p w:rsidR="0066291F" w:rsidRPr="00B003FC" w:rsidRDefault="00662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FC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66291F" w:rsidRPr="00B003F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или порошок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аскорбиновая кислота (витамин C), включая комбинации с другими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или спрей подъязычный дозированный;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таблетки, покрытые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вагинальный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таблетки вагинальные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или суппозитории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вагинальные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или мазь для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капли глазные и ушные;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или мазь для наружного применения;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или капсулы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приема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 или 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 [для детей] или суспензия для приема внутрь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гранулы для приготовления раствора для приема внутрь или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порошок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и антисептики, кроме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гель вагинальный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таблетки вагинальные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или суппозитории вагинальные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или мазь для наружного применения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 или суспензия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 [для детей] или суспензия для приема внутрь [для детей];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 xml:space="preserve">антигистаминные средства </w:t>
            </w: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сироп для приема внутрь;</w:t>
            </w:r>
          </w:p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1F" w:rsidRPr="00B003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1F" w:rsidRPr="00B003FC" w:rsidRDefault="00662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C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</w:tbl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1F" w:rsidRPr="00B003FC" w:rsidRDefault="006629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003FC" w:rsidRPr="00B003FC" w:rsidRDefault="00B003FC">
      <w:pPr>
        <w:rPr>
          <w:rFonts w:ascii="Times New Roman" w:hAnsi="Times New Roman" w:cs="Times New Roman"/>
          <w:sz w:val="28"/>
          <w:szCs w:val="28"/>
        </w:rPr>
      </w:pPr>
    </w:p>
    <w:sectPr w:rsidR="00B003FC" w:rsidRPr="00B003FC" w:rsidSect="00B003F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1F"/>
    <w:rsid w:val="00027663"/>
    <w:rsid w:val="00250D0E"/>
    <w:rsid w:val="0066291F"/>
    <w:rsid w:val="0071299D"/>
    <w:rsid w:val="00B003FC"/>
    <w:rsid w:val="00C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5522-FBCC-4793-A7BB-5A11663E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2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2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2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2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52E7206EEBD2B49E313BA2C4412E4732052E52112F82CA0CFE9F3087s8e2K" TargetMode="External"/><Relationship Id="rId4" Type="http://schemas.openxmlformats.org/officeDocument/2006/relationships/hyperlink" Target="consultantplus://offline/ref=AD52E7206EEBD2B49E313BA2C4412E4732052E52112F82CA0CFE9F308782879315B1704A5B853400s2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236</Pages>
  <Words>23361</Words>
  <Characters>133160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НиКа</cp:lastModifiedBy>
  <cp:revision>2</cp:revision>
  <dcterms:created xsi:type="dcterms:W3CDTF">2016-03-03T10:30:00Z</dcterms:created>
  <dcterms:modified xsi:type="dcterms:W3CDTF">2016-03-03T06:32:00Z</dcterms:modified>
</cp:coreProperties>
</file>