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Для удобства пациентов в возрасте от 18 лет и старше запись на амбулаторный прием к врачам-специалистам терапевтических отделений поликлиники осуществляется  при личном обращении в регистратуру, через информационный терминал (инфомат) - в холле поликлиники на 1 этаже, на сайте поликлиники в глобальной информационной телекоммуникационной сети «Интернет» - </w:t>
      </w:r>
      <w:r>
        <w:rPr>
          <w:rStyle w:val="a4"/>
          <w:rFonts w:ascii="Arial" w:hAnsi="Arial" w:cs="Arial"/>
          <w:color w:val="333333"/>
          <w:sz w:val="18"/>
          <w:szCs w:val="18"/>
        </w:rPr>
        <w:t>www.pstom4.ru.</w:t>
      </w:r>
      <w:r>
        <w:rPr>
          <w:rFonts w:ascii="Arial" w:hAnsi="Arial" w:cs="Arial"/>
          <w:color w:val="333333"/>
          <w:sz w:val="18"/>
          <w:szCs w:val="18"/>
        </w:rPr>
        <w:t> (при условии регистрации на сайте).</w:t>
      </w:r>
      <w:r>
        <w:rPr>
          <w:rFonts w:ascii="Arial" w:hAnsi="Arial" w:cs="Arial"/>
          <w:color w:val="333333"/>
          <w:sz w:val="18"/>
          <w:szCs w:val="18"/>
        </w:rPr>
        <w:br/>
        <w:t>2.         Сотрудниками регистратуры ведется предварительная запись к врачам поликлиники по телефону: </w:t>
      </w:r>
      <w:r>
        <w:rPr>
          <w:rStyle w:val="a4"/>
          <w:rFonts w:ascii="Arial" w:hAnsi="Arial" w:cs="Arial"/>
          <w:color w:val="333333"/>
          <w:sz w:val="18"/>
          <w:szCs w:val="18"/>
        </w:rPr>
        <w:t>331-56-57</w:t>
      </w:r>
      <w:r>
        <w:rPr>
          <w:rFonts w:ascii="Arial" w:hAnsi="Arial" w:cs="Arial"/>
          <w:color w:val="333333"/>
          <w:sz w:val="18"/>
          <w:szCs w:val="18"/>
        </w:rPr>
        <w:t>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         Талон к врачу можно получить, лично посетив поликлинику, выдача талонов на лечение и удаление зубов на текущий будний день производится в регистратуре в порядке очередности в </w:t>
      </w:r>
      <w:r>
        <w:rPr>
          <w:rStyle w:val="a4"/>
          <w:rFonts w:ascii="Arial" w:hAnsi="Arial" w:cs="Arial"/>
          <w:color w:val="333333"/>
          <w:sz w:val="18"/>
          <w:szCs w:val="18"/>
        </w:rPr>
        <w:t>07.30</w:t>
      </w:r>
      <w:r>
        <w:rPr>
          <w:rFonts w:ascii="Arial" w:hAnsi="Arial" w:cs="Arial"/>
          <w:color w:val="333333"/>
          <w:sz w:val="18"/>
          <w:szCs w:val="18"/>
        </w:rPr>
        <w:t> на утреннюю смену и в </w:t>
      </w:r>
      <w:r>
        <w:rPr>
          <w:rStyle w:val="a4"/>
          <w:rFonts w:ascii="Arial" w:hAnsi="Arial" w:cs="Arial"/>
          <w:color w:val="333333"/>
          <w:sz w:val="18"/>
          <w:szCs w:val="18"/>
        </w:rPr>
        <w:t>14.00</w:t>
      </w:r>
      <w:r>
        <w:rPr>
          <w:rFonts w:ascii="Arial" w:hAnsi="Arial" w:cs="Arial"/>
          <w:color w:val="333333"/>
          <w:sz w:val="18"/>
          <w:szCs w:val="18"/>
        </w:rPr>
        <w:t>- на вечернюю смену.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         Приём врачей-специалистов осуществляется по предварительной записи или в день обращения.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         Для оформления первичной медицинской документации (учетная форма №043/у «Медицинская карта стоматологического больного»), необходимо иметь при себе: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5.1.      Документ, удостоверяющий личность;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5.2.      Полис обязательного медицинского страхования с отметкой о прикреплении к стоматологической поликлинике №4;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5.3.      Страховое пенсионное свидетельство (СНИЛС) при наличии.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         В случае неявки в назначенное время, а так же при отсутствии указанных документов талон аннулируется.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         При наличии очередности, при условии полной укомплектованности соответствующей службы, время ожидания консультации составляет не более 14 дней. Если срок ожидания гражданами медицинской услуги превышает 14 календарных дней, очередность фиксируется в установленном порядке.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8.         Вне очереди обслуживаются Инвалиды I-II группы, Герои Советского Союза, кавалеры трех орденов Славы, инвалиды и участники Великой Отечественной войны, почетные доноры России и СССР.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9.         Медицинская помощь на дому осуществляется при невозможности самостоятельного передвижения пациента. Приём вызовов на дом осуществляется по телефону </w:t>
      </w:r>
      <w:r>
        <w:rPr>
          <w:rStyle w:val="a4"/>
          <w:rFonts w:ascii="Arial" w:hAnsi="Arial" w:cs="Arial"/>
          <w:color w:val="333333"/>
          <w:sz w:val="18"/>
          <w:szCs w:val="18"/>
        </w:rPr>
        <w:t>331-56-57</w:t>
      </w:r>
      <w:r>
        <w:rPr>
          <w:rFonts w:ascii="Arial" w:hAnsi="Arial" w:cs="Arial"/>
          <w:color w:val="333333"/>
          <w:sz w:val="18"/>
          <w:szCs w:val="18"/>
        </w:rPr>
        <w:t> по вызову участкового врача-терапевта территориальной соматической поликлиники. Время ожидания врача-стоматолога не превышает 5 дней  с момента поступления вызова. Объём медицинской помощи на дому определяется  и выполняется врачом-стоматологом  поликлиники.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10.       При наличии медицинских показаний лечащий врач-стоматолог поликлиники направляет пациента на стационарное лечение в стационарные учреждения Санкт-Петербурга.</w:t>
      </w:r>
      <w:r>
        <w:rPr>
          <w:rFonts w:ascii="Arial" w:hAnsi="Arial" w:cs="Arial"/>
          <w:color w:val="333333"/>
          <w:sz w:val="18"/>
          <w:szCs w:val="18"/>
        </w:rPr>
        <w:br/>
        <w:t>11.       Повторный приём пациента осуществляется в день и время, назначенное врачом. Неявка на приём в назначенный день считается нарушением режима.</w:t>
      </w:r>
      <w:r>
        <w:rPr>
          <w:rFonts w:ascii="Arial" w:hAnsi="Arial" w:cs="Arial"/>
          <w:color w:val="333333"/>
          <w:sz w:val="18"/>
          <w:szCs w:val="18"/>
        </w:rPr>
        <w:br/>
        <w:t>12.       Диагностическая служба (рентгенологический кабинет) принимает пациентов по направлениям врачей-специалистов поликлиники.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13.       В случае необходимости направления на консультацию или госпитализацию в другие лечебные учреждения пациенту выдаётся направление установленного образца и выписка из «Медицинской карты стоматологического больного» учетной формы №043/у.</w:t>
      </w:r>
    </w:p>
    <w:p w:rsidR="007670BC" w:rsidRDefault="007670BC" w:rsidP="007670BC">
      <w:pPr>
        <w:pStyle w:val="a3"/>
        <w:shd w:val="clear" w:color="auto" w:fill="F4F7F9"/>
        <w:spacing w:before="0" w:beforeAutospacing="0" w:after="36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14.       При возникновении конфликта между пациентом и врачом, средним или младшим медицинским персоналом спорный вопрос решается дежурным администратором-заведующим структурным подразделением или главным врачом или его заместителем по медицинской части.</w:t>
      </w:r>
    </w:p>
    <w:p w:rsidR="00977C3E" w:rsidRDefault="00977C3E">
      <w:bookmarkStart w:id="0" w:name="_GoBack"/>
      <w:bookmarkEnd w:id="0"/>
    </w:p>
    <w:sectPr w:rsidR="0097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63"/>
    <w:rsid w:val="006C5563"/>
    <w:rsid w:val="007670BC"/>
    <w:rsid w:val="0097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0D3E-C661-42DF-8615-D02DE49C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0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2019-11-12T09:46:00Z</dcterms:created>
  <dcterms:modified xsi:type="dcterms:W3CDTF">2019-11-12T09:46:00Z</dcterms:modified>
</cp:coreProperties>
</file>