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FE" w:rsidRPr="00D417FE" w:rsidRDefault="00D417FE" w:rsidP="00D417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подготовки к диагностическим исследованиям.</w:t>
      </w:r>
    </w:p>
    <w:p w:rsidR="00D417FE" w:rsidRPr="00D417FE" w:rsidRDefault="00D417FE" w:rsidP="00D41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- При поступлении на оперативное лечение </w:t>
      </w:r>
      <w:proofErr w:type="gramStart"/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необходимо  выполнить</w:t>
      </w:r>
      <w:proofErr w:type="gramEnd"/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обязательное обследование:</w:t>
      </w:r>
    </w:p>
    <w:tbl>
      <w:tblPr>
        <w:tblW w:w="13800" w:type="dxa"/>
        <w:tblBorders>
          <w:top w:val="single" w:sz="6" w:space="0" w:color="98B9DB"/>
          <w:left w:val="single" w:sz="6" w:space="0" w:color="98B9DB"/>
          <w:bottom w:val="single" w:sz="6" w:space="0" w:color="98B9DB"/>
          <w:right w:val="single" w:sz="6" w:space="0" w:color="98B9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391"/>
        <w:gridCol w:w="5002"/>
      </w:tblGrid>
      <w:tr w:rsidR="00D417FE" w:rsidRPr="00D417FE" w:rsidTr="00D417FE">
        <w:tc>
          <w:tcPr>
            <w:tcW w:w="0" w:type="auto"/>
            <w:gridSpan w:val="3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CCCCCC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Сроки действия анализов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 xml:space="preserve">СПИД, </w:t>
            </w:r>
            <w:proofErr w:type="spellStart"/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RW,Гепатит</w:t>
            </w:r>
            <w:proofErr w:type="spellEnd"/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 xml:space="preserve"> В и С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 месяца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Мазок на флору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 xml:space="preserve">Мазок на </w:t>
            </w:r>
            <w:proofErr w:type="spellStart"/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онкоцитологию</w:t>
            </w:r>
            <w:proofErr w:type="spellEnd"/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Клинический анализ крови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Биохимический анализ крови (сахар, мочевина, билирубин, общий белок)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ПТИ, Фибриноген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Группа крови и Резус-фактор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6 месяцев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ЭКГ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К-я Терапевта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К-я Стоматолога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Флюорография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D417FE" w:rsidRPr="00D417FE" w:rsidRDefault="00D417FE" w:rsidP="00D417FE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D417FE" w:rsidRPr="00D417FE" w:rsidRDefault="00D417FE" w:rsidP="00D41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- При поступлении на медицинский </w:t>
      </w:r>
      <w:proofErr w:type="gramStart"/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аборт  необходимо</w:t>
      </w:r>
      <w:proofErr w:type="gramEnd"/>
      <w:r w:rsidRPr="00D417F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 выполнить обязательное обследование:</w:t>
      </w:r>
    </w:p>
    <w:tbl>
      <w:tblPr>
        <w:tblW w:w="13800" w:type="dxa"/>
        <w:tblBorders>
          <w:top w:val="single" w:sz="6" w:space="0" w:color="98B9DB"/>
          <w:left w:val="single" w:sz="6" w:space="0" w:color="98B9DB"/>
          <w:bottom w:val="single" w:sz="6" w:space="0" w:color="98B9DB"/>
          <w:right w:val="single" w:sz="6" w:space="0" w:color="98B9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391"/>
        <w:gridCol w:w="5002"/>
      </w:tblGrid>
      <w:tr w:rsidR="00D417FE" w:rsidRPr="00D417FE" w:rsidTr="00D417FE">
        <w:tc>
          <w:tcPr>
            <w:tcW w:w="0" w:type="auto"/>
            <w:gridSpan w:val="3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CCCCCC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Сроки действия анализов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 xml:space="preserve">СПИД, </w:t>
            </w:r>
            <w:proofErr w:type="spellStart"/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RW,Гепатит</w:t>
            </w:r>
            <w:proofErr w:type="spellEnd"/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 xml:space="preserve"> В и С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 месяца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Мазок на флору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Клинический анализ крови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Биохимический анализ крови (сахар, мочевина, билирубин, общий белок)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ПТИ, Фибриноген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Группа крови и Резус-фактор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6 месяцев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  <w:t>ЭКГ (старше 35 лет)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К-я Терапевта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D417FE" w:rsidRPr="00D417FE" w:rsidTr="00D417FE">
        <w:tc>
          <w:tcPr>
            <w:tcW w:w="40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35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Флюорография</w:t>
            </w:r>
          </w:p>
        </w:tc>
        <w:tc>
          <w:tcPr>
            <w:tcW w:w="498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D417FE" w:rsidRPr="00D417FE" w:rsidRDefault="00D417FE" w:rsidP="00D417FE">
            <w:pPr>
              <w:spacing w:after="0" w:line="244" w:lineRule="atLeast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D417FE">
              <w:rPr>
                <w:rFonts w:ascii="inherit" w:eastAsia="Times New Roman" w:hAnsi="inherit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D417FE" w:rsidRPr="00D417FE" w:rsidRDefault="00D417FE" w:rsidP="00D417FE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D417FE" w:rsidRPr="00D417FE" w:rsidRDefault="00D417FE" w:rsidP="00D41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Дополнительное обследование назначается врачом с учётом генитальной и </w:t>
      </w:r>
      <w:proofErr w:type="spellStart"/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экстрагенитальной</w:t>
      </w:r>
      <w:proofErr w:type="spellEnd"/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патологии.</w:t>
      </w:r>
    </w:p>
    <w:p w:rsidR="00D417FE" w:rsidRPr="00D417FE" w:rsidRDefault="00D417FE" w:rsidP="00D417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 Правила подготовки к диагностическим исследованиям необходимо уточнять у врача, в зависимости от необходимости проводимых </w:t>
      </w:r>
      <w:proofErr w:type="gramStart"/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манипуляций  амбулаторно</w:t>
      </w:r>
      <w:proofErr w:type="gramEnd"/>
      <w:r w:rsidRPr="00D417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в стационаре,  согласно Приказа Министерства здравоохранения Российской Федерации № 572 от 1 ноября 2012 г. N 572н и стандартов акушерства и гинекологии.</w:t>
      </w:r>
    </w:p>
    <w:p w:rsidR="00C2585A" w:rsidRDefault="00C2585A">
      <w:bookmarkStart w:id="0" w:name="_GoBack"/>
      <w:bookmarkEnd w:id="0"/>
    </w:p>
    <w:sectPr w:rsidR="00C2585A" w:rsidSect="00D41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A0"/>
    <w:rsid w:val="00C2585A"/>
    <w:rsid w:val="00C307A0"/>
    <w:rsid w:val="00D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E4E1-0D17-4057-B56F-DF651C5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7FE"/>
    <w:rPr>
      <w:b/>
      <w:bCs/>
    </w:rPr>
  </w:style>
  <w:style w:type="character" w:styleId="a5">
    <w:name w:val="Emphasis"/>
    <w:basedOn w:val="a0"/>
    <w:uiPriority w:val="20"/>
    <w:qFormat/>
    <w:rsid w:val="00D4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2019-10-13T20:08:00Z</dcterms:created>
  <dcterms:modified xsi:type="dcterms:W3CDTF">2019-10-13T20:08:00Z</dcterms:modified>
</cp:coreProperties>
</file>