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4F17" w14:textId="77777777" w:rsidR="0061341D" w:rsidRPr="0061341D" w:rsidRDefault="0061341D" w:rsidP="0061341D">
      <w:r w:rsidRPr="0061341D">
        <w:rPr>
          <w:b/>
          <w:bCs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14:paraId="7A4AEA23" w14:textId="77777777" w:rsidR="0061341D" w:rsidRPr="0061341D" w:rsidRDefault="0061341D" w:rsidP="0061341D">
      <w:r w:rsidRPr="0061341D">
        <w:t> </w:t>
      </w:r>
    </w:p>
    <w:p w14:paraId="2705372E" w14:textId="77777777" w:rsidR="0061341D" w:rsidRPr="0061341D" w:rsidRDefault="0061341D" w:rsidP="0061341D">
      <w:r w:rsidRPr="0061341D">
        <w:t>Областным бюджетным учреждением здравоохранения «Курская городская поликлиника №5» предоставляется медицинская помощь застрахованным лицам в соответствии с общими положениями Территориальной программы государственных гарантий бесплатного оказания гражданам медицинской помощи в Курской области на 2018 год и на плановый период 2019 и 2020 годов.</w:t>
      </w:r>
    </w:p>
    <w:p w14:paraId="0E2299EF" w14:textId="77777777" w:rsidR="0061341D" w:rsidRPr="0061341D" w:rsidRDefault="0061341D" w:rsidP="0061341D">
      <w:r w:rsidRPr="0061341D">
        <w:t> </w:t>
      </w:r>
    </w:p>
    <w:p w14:paraId="60781E78" w14:textId="77777777" w:rsidR="0061341D" w:rsidRPr="0061341D" w:rsidRDefault="0061341D" w:rsidP="0061341D">
      <w:r w:rsidRPr="0061341D"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7B35C7B8" w14:textId="77777777" w:rsidR="0061341D" w:rsidRPr="0061341D" w:rsidRDefault="0061341D" w:rsidP="0061341D">
      <w:pPr>
        <w:numPr>
          <w:ilvl w:val="0"/>
          <w:numId w:val="1"/>
        </w:numPr>
      </w:pPr>
      <w:r w:rsidRPr="0061341D"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593BCDC9" w14:textId="77777777" w:rsidR="0061341D" w:rsidRPr="0061341D" w:rsidRDefault="0061341D" w:rsidP="0061341D">
      <w:pPr>
        <w:numPr>
          <w:ilvl w:val="0"/>
          <w:numId w:val="1"/>
        </w:numPr>
      </w:pPr>
      <w:r w:rsidRPr="0061341D">
        <w:t>специализированная, в том числе высокотехнологичная, медицинская помощь;</w:t>
      </w:r>
    </w:p>
    <w:p w14:paraId="6652803E" w14:textId="77777777" w:rsidR="0061341D" w:rsidRPr="0061341D" w:rsidRDefault="0061341D" w:rsidP="0061341D">
      <w:pPr>
        <w:numPr>
          <w:ilvl w:val="0"/>
          <w:numId w:val="1"/>
        </w:numPr>
      </w:pPr>
      <w:r w:rsidRPr="0061341D">
        <w:t>скорая, в том числе скорая специализированная, медицинская помощь;</w:t>
      </w:r>
    </w:p>
    <w:p w14:paraId="060EBDC4" w14:textId="77777777" w:rsidR="0061341D" w:rsidRPr="0061341D" w:rsidRDefault="0061341D" w:rsidP="0061341D">
      <w:pPr>
        <w:numPr>
          <w:ilvl w:val="0"/>
          <w:numId w:val="1"/>
        </w:numPr>
      </w:pPr>
      <w:r w:rsidRPr="0061341D">
        <w:t>паллиативная медицинская помощь, оказываемая медицинскими организациями.</w:t>
      </w:r>
    </w:p>
    <w:p w14:paraId="7E92C99D" w14:textId="77777777" w:rsidR="0061341D" w:rsidRPr="0061341D" w:rsidRDefault="0061341D" w:rsidP="0061341D">
      <w:r w:rsidRPr="0061341D">
        <w:t> </w:t>
      </w:r>
    </w:p>
    <w:p w14:paraId="604D7BD4" w14:textId="77777777" w:rsidR="0061341D" w:rsidRPr="0061341D" w:rsidRDefault="0061341D" w:rsidP="0061341D">
      <w:r w:rsidRPr="0061341D">
        <w:t> </w:t>
      </w:r>
    </w:p>
    <w:p w14:paraId="17944E28" w14:textId="77777777" w:rsidR="0061341D" w:rsidRPr="0061341D" w:rsidRDefault="0061341D" w:rsidP="0061341D">
      <w:r w:rsidRPr="0061341D"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F871BB7" w14:textId="77777777" w:rsidR="0061341D" w:rsidRPr="0061341D" w:rsidRDefault="0061341D" w:rsidP="0061341D">
      <w:r w:rsidRPr="0061341D"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6D3F0462" w14:textId="77777777" w:rsidR="0061341D" w:rsidRPr="0061341D" w:rsidRDefault="0061341D" w:rsidP="0061341D">
      <w:r w:rsidRPr="0061341D"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59819B1" w14:textId="77777777" w:rsidR="0061341D" w:rsidRPr="0061341D" w:rsidRDefault="0061341D" w:rsidP="0061341D">
      <w:r w:rsidRPr="0061341D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571E58F7" w14:textId="77777777" w:rsidR="0061341D" w:rsidRPr="0061341D" w:rsidRDefault="0061341D" w:rsidP="0061341D">
      <w:r w:rsidRPr="0061341D">
        <w:t>Первичная специализированная медико-санитарная помощь оказывается врачами-специалистами, включая врачей - 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247E860" w14:textId="77777777" w:rsidR="0061341D" w:rsidRPr="0061341D" w:rsidRDefault="0061341D" w:rsidP="0061341D">
      <w:r w:rsidRPr="0061341D"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5BAA9340" w14:textId="77777777" w:rsidR="0061341D" w:rsidRPr="0061341D" w:rsidRDefault="0061341D" w:rsidP="0061341D">
      <w:r w:rsidRPr="0061341D"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39DFD910" w14:textId="77777777" w:rsidR="0061341D" w:rsidRPr="0061341D" w:rsidRDefault="0061341D" w:rsidP="0061341D">
      <w:r w:rsidRPr="0061341D"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 </w:t>
      </w:r>
      <w:hyperlink r:id="rId5" w:history="1">
        <w:r w:rsidRPr="0061341D">
          <w:rPr>
            <w:rStyle w:val="a3"/>
          </w:rPr>
          <w:t>перечнем</w:t>
        </w:r>
      </w:hyperlink>
      <w:r w:rsidRPr="0061341D">
        <w:t> видов высокотехнологичной медицинской помощи, содержащим, в том числе, методы лечения и источники финансового обеспечения высокотехнологичной медицинской помощи, установленным Постановлением Правительства Российской Федерации от 8 декабря 2017 года N 1492 "О Программе государственных гарантий бесплатного оказания гражданам медицинской помощи на 2018 год и на плановый период 2019 и 2020 годов" (далее - перечень видов высокотехнологичной медицинской помощи).</w:t>
      </w:r>
    </w:p>
    <w:p w14:paraId="5B971A58" w14:textId="77777777" w:rsidR="0061341D" w:rsidRPr="0061341D" w:rsidRDefault="0061341D" w:rsidP="0061341D">
      <w:r w:rsidRPr="0061341D"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EDA9283" w14:textId="77777777" w:rsidR="0061341D" w:rsidRPr="0061341D" w:rsidRDefault="0061341D" w:rsidP="0061341D">
      <w:r w:rsidRPr="0061341D"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32337EB0" w14:textId="77777777" w:rsidR="0061341D" w:rsidRPr="0061341D" w:rsidRDefault="0061341D" w:rsidP="0061341D">
      <w:r w:rsidRPr="0061341D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C8FEA45" w14:textId="77777777" w:rsidR="0061341D" w:rsidRPr="0061341D" w:rsidRDefault="0061341D" w:rsidP="0061341D">
      <w:r w:rsidRPr="0061341D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381B4C15" w14:textId="77777777" w:rsidR="0061341D" w:rsidRPr="0061341D" w:rsidRDefault="0061341D" w:rsidP="0061341D">
      <w:r w:rsidRPr="0061341D"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0A429494" w14:textId="77777777" w:rsidR="0061341D" w:rsidRPr="0061341D" w:rsidRDefault="0061341D" w:rsidP="0061341D">
      <w:r w:rsidRPr="0061341D">
        <w:t>Медицинская помощь оказывается в следующих формах:</w:t>
      </w:r>
    </w:p>
    <w:p w14:paraId="374AA82A" w14:textId="77777777" w:rsidR="0061341D" w:rsidRPr="0061341D" w:rsidRDefault="0061341D" w:rsidP="0061341D">
      <w:r w:rsidRPr="0061341D"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6222827" w14:textId="77777777" w:rsidR="0061341D" w:rsidRPr="0061341D" w:rsidRDefault="0061341D" w:rsidP="0061341D">
      <w:r w:rsidRPr="0061341D"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76B324B" w14:textId="77777777" w:rsidR="0061341D" w:rsidRPr="0061341D" w:rsidRDefault="0061341D" w:rsidP="0061341D">
      <w:r w:rsidRPr="0061341D"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</w:t>
      </w:r>
      <w:r w:rsidRPr="0061341D">
        <w:lastRenderedPageBreak/>
        <w:t>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6751DB8" w14:textId="77777777" w:rsidR="0061341D" w:rsidRPr="0061341D" w:rsidRDefault="0061341D" w:rsidP="0061341D">
      <w:r w:rsidRPr="0061341D"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14:paraId="6601F7B4" w14:textId="77777777" w:rsidR="0061341D" w:rsidRPr="0061341D" w:rsidRDefault="0061341D" w:rsidP="0061341D">
      <w:r w:rsidRPr="0061341D">
        <w:t> </w:t>
      </w:r>
    </w:p>
    <w:p w14:paraId="7488A8C0" w14:textId="77777777" w:rsidR="0061341D" w:rsidRPr="0061341D" w:rsidRDefault="0061341D" w:rsidP="0061341D">
      <w:r w:rsidRPr="0061341D">
        <w:t> </w:t>
      </w:r>
    </w:p>
    <w:p w14:paraId="39BED153" w14:textId="77777777" w:rsidR="0061341D" w:rsidRPr="0061341D" w:rsidRDefault="0061341D" w:rsidP="0061341D">
      <w:r w:rsidRPr="0061341D">
        <w:t>Условия предоставления медицинской помощи застрахованным лицам.</w:t>
      </w:r>
    </w:p>
    <w:p w14:paraId="6871357E" w14:textId="77777777" w:rsidR="0061341D" w:rsidRPr="0061341D" w:rsidRDefault="0061341D" w:rsidP="0061341D">
      <w:r w:rsidRPr="0061341D">
        <w:t>Плановая медицинская помощь оказывается на территории Курской области при представлении полиса обязательного медицинского страхования в части исполнения территориальной программы по обязательному медицинскому страхованию. Гражданам Российской Федерации, застрахованным за пределами Курской области, медицинская помощь на территории области оказывается в объемах, предусмотренных базовой программой обязательного медицинского страхования.</w:t>
      </w:r>
    </w:p>
    <w:p w14:paraId="5A1E0288" w14:textId="77777777" w:rsidR="0061341D" w:rsidRPr="0061341D" w:rsidRDefault="0061341D" w:rsidP="0061341D">
      <w:r w:rsidRPr="0061341D">
        <w:t>Территориальная программа и ее приложения должны находиться в каждой медицинской организации, ознакомление с ними должно быть доступно каждому пациенту (информация должна быть размещена на стендах, в регистратуре, приемных отделениях).</w:t>
      </w:r>
    </w:p>
    <w:p w14:paraId="4C53FA7D" w14:textId="77777777" w:rsidR="0061341D" w:rsidRPr="0061341D" w:rsidRDefault="0061341D" w:rsidP="0061341D">
      <w:r w:rsidRPr="0061341D">
        <w:t>Санитарно-гигиенические и другие условия при оказании медицинских услуг должны соответствовать требованиям, предъявляемым при лицензировании медицинской организации.</w:t>
      </w:r>
    </w:p>
    <w:p w14:paraId="4CBD7A81" w14:textId="77777777" w:rsidR="0061341D" w:rsidRPr="0061341D" w:rsidRDefault="0061341D" w:rsidP="0061341D">
      <w:r w:rsidRPr="0061341D">
        <w:t> </w:t>
      </w:r>
    </w:p>
    <w:p w14:paraId="1C1192B0" w14:textId="77777777" w:rsidR="0061341D" w:rsidRPr="0061341D" w:rsidRDefault="0061341D" w:rsidP="0061341D">
      <w:r w:rsidRPr="0061341D">
        <w:t>Выбор лечащего врача осуществляется гражданином не чаще чем один раз в год, при этом выбираются врачи, оказывающие первичную медико-санитарную помощь: врач-терапевт, врач-педиатр, врач общей практики, фельдшер или акушерка. Лечащий врач назначается руководителем медицинской организации по выбору пациента с учетом согласия врача.</w:t>
      </w:r>
    </w:p>
    <w:p w14:paraId="69352C06" w14:textId="77777777" w:rsidR="0061341D" w:rsidRPr="0061341D" w:rsidRDefault="0061341D" w:rsidP="0061341D">
      <w:r w:rsidRPr="0061341D"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14:paraId="37E6C3F6" w14:textId="77777777" w:rsidR="0061341D" w:rsidRPr="0061341D" w:rsidRDefault="0061341D" w:rsidP="0061341D">
      <w:r w:rsidRPr="0061341D"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14:paraId="2AF88FC8" w14:textId="77777777" w:rsidR="0061341D" w:rsidRPr="0061341D" w:rsidRDefault="0061341D" w:rsidP="0061341D">
      <w:r w:rsidRPr="0061341D">
        <w:t>На основании информации, представленной руководителем медицинской организации (ее подразделения), пациент в течение трех рабочих дней осуществляет выбор врача.</w:t>
      </w:r>
    </w:p>
    <w:p w14:paraId="1CB0B636" w14:textId="77777777" w:rsidR="0061341D" w:rsidRPr="0061341D" w:rsidRDefault="0061341D" w:rsidP="0061341D">
      <w:r w:rsidRPr="0061341D"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14:paraId="424B0531" w14:textId="77777777" w:rsidR="0061341D" w:rsidRPr="0061341D" w:rsidRDefault="0061341D" w:rsidP="0061341D">
      <w:r w:rsidRPr="0061341D">
        <w:lastRenderedPageBreak/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14:paraId="5312FEE4" w14:textId="77777777" w:rsidR="0061341D" w:rsidRPr="0061341D" w:rsidRDefault="0061341D" w:rsidP="0061341D">
      <w:r w:rsidRPr="0061341D">
        <w:t>На основании информации, представленной руководителем подразделения медицинской организации, пациент в течение трех рабочих дней осуществляет выбор врача.</w:t>
      </w:r>
    </w:p>
    <w:p w14:paraId="1AC965B8" w14:textId="77777777" w:rsidR="0061341D" w:rsidRPr="0061341D" w:rsidRDefault="0061341D" w:rsidP="0061341D">
      <w:r w:rsidRPr="0061341D">
        <w:t>Возложение функций лечащего врача на врача соответствующей специальности осуществляется с учетом его согласия.</w:t>
      </w:r>
    </w:p>
    <w:p w14:paraId="3B50051B" w14:textId="77777777" w:rsidR="0061341D" w:rsidRPr="0061341D" w:rsidRDefault="0061341D" w:rsidP="0061341D">
      <w:r w:rsidRPr="0061341D">
        <w:t> </w:t>
      </w:r>
    </w:p>
    <w:p w14:paraId="07E0BEAB" w14:textId="77777777" w:rsidR="0061341D" w:rsidRPr="0061341D" w:rsidRDefault="0061341D" w:rsidP="0061341D">
      <w:r w:rsidRPr="0061341D">
        <w:t>Плановая медицинская помощь во внеочередном порядке предоставляется следующим льготным категориям граждан:</w:t>
      </w:r>
    </w:p>
    <w:p w14:paraId="53FF6223" w14:textId="77777777" w:rsidR="0061341D" w:rsidRPr="0061341D" w:rsidRDefault="0061341D" w:rsidP="0061341D">
      <w:r w:rsidRPr="0061341D">
        <w:t>·  Плановая медицинская помощь в медицинских организациях, находящихся на территории Курской области, во внеочередном порядке предоставляется следующим льготным категориям граждан:</w:t>
      </w:r>
    </w:p>
    <w:p w14:paraId="0764C584" w14:textId="77777777" w:rsidR="0061341D" w:rsidRPr="0061341D" w:rsidRDefault="0061341D" w:rsidP="0061341D">
      <w:r w:rsidRPr="0061341D">
        <w:t>Герои Советского Союза;</w:t>
      </w:r>
    </w:p>
    <w:p w14:paraId="3FFA028A" w14:textId="77777777" w:rsidR="0061341D" w:rsidRPr="0061341D" w:rsidRDefault="0061341D" w:rsidP="0061341D">
      <w:r w:rsidRPr="0061341D">
        <w:t>Герои Социалистического Труда;</w:t>
      </w:r>
    </w:p>
    <w:p w14:paraId="75403AB3" w14:textId="77777777" w:rsidR="0061341D" w:rsidRPr="0061341D" w:rsidRDefault="0061341D" w:rsidP="0061341D">
      <w:r w:rsidRPr="0061341D">
        <w:t>Герои Российской Федерации;</w:t>
      </w:r>
    </w:p>
    <w:p w14:paraId="3C18EBAD" w14:textId="77777777" w:rsidR="0061341D" w:rsidRPr="0061341D" w:rsidRDefault="0061341D" w:rsidP="0061341D">
      <w:r w:rsidRPr="0061341D">
        <w:t>полные кавалеры ордена Трудовой Славы;</w:t>
      </w:r>
    </w:p>
    <w:p w14:paraId="23160F0F" w14:textId="77777777" w:rsidR="0061341D" w:rsidRPr="0061341D" w:rsidRDefault="0061341D" w:rsidP="0061341D">
      <w:r w:rsidRPr="0061341D">
        <w:t>инвалиды ВОВ;</w:t>
      </w:r>
    </w:p>
    <w:p w14:paraId="204C89AB" w14:textId="77777777" w:rsidR="0061341D" w:rsidRPr="0061341D" w:rsidRDefault="0061341D" w:rsidP="0061341D">
      <w:r w:rsidRPr="0061341D">
        <w:t>участники ВОВ и приравненные к ним категории граждан;</w:t>
      </w:r>
    </w:p>
    <w:p w14:paraId="334A2915" w14:textId="77777777" w:rsidR="0061341D" w:rsidRPr="0061341D" w:rsidRDefault="0061341D" w:rsidP="0061341D">
      <w:r w:rsidRPr="0061341D">
        <w:t>ветераны боевых действий;</w:t>
      </w:r>
    </w:p>
    <w:p w14:paraId="3F16DACD" w14:textId="77777777" w:rsidR="0061341D" w:rsidRPr="0061341D" w:rsidRDefault="0061341D" w:rsidP="0061341D">
      <w:r w:rsidRPr="0061341D">
        <w:t>лица, награжденные знаком "Жителю блокадного Ленинграда";</w:t>
      </w:r>
    </w:p>
    <w:p w14:paraId="6AD4D1F2" w14:textId="77777777" w:rsidR="0061341D" w:rsidRPr="0061341D" w:rsidRDefault="0061341D" w:rsidP="0061341D">
      <w:r w:rsidRPr="0061341D">
        <w:t>дети-инвалиды;</w:t>
      </w:r>
    </w:p>
    <w:p w14:paraId="01872B33" w14:textId="77777777" w:rsidR="0061341D" w:rsidRPr="0061341D" w:rsidRDefault="0061341D" w:rsidP="0061341D">
      <w:r w:rsidRPr="0061341D">
        <w:t>инвалиды I - II группы;</w:t>
      </w:r>
    </w:p>
    <w:p w14:paraId="399107CA" w14:textId="77777777" w:rsidR="0061341D" w:rsidRPr="0061341D" w:rsidRDefault="0061341D" w:rsidP="0061341D">
      <w:r w:rsidRPr="0061341D">
        <w:t>дети-сироты и дети, оставшиеся без попечения родителей;</w:t>
      </w:r>
    </w:p>
    <w:p w14:paraId="0BE49612" w14:textId="77777777" w:rsidR="0061341D" w:rsidRPr="0061341D" w:rsidRDefault="0061341D" w:rsidP="0061341D">
      <w:r w:rsidRPr="0061341D">
        <w:t>лица, награжденные нагрудным знаком "Почетный донор";</w:t>
      </w:r>
    </w:p>
    <w:p w14:paraId="5B5DECA1" w14:textId="77777777" w:rsidR="0061341D" w:rsidRPr="0061341D" w:rsidRDefault="0061341D" w:rsidP="0061341D">
      <w:r w:rsidRPr="0061341D"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14:paraId="3D4BD041" w14:textId="77777777" w:rsidR="0061341D" w:rsidRPr="0061341D" w:rsidRDefault="0061341D" w:rsidP="0061341D">
      <w:r w:rsidRPr="0061341D">
        <w:t>реабилитированные лица и лица, признанные пострадавшими от политических репрессий, проживающие на территории Курской области;</w:t>
      </w:r>
    </w:p>
    <w:p w14:paraId="20811971" w14:textId="77777777" w:rsidR="0061341D" w:rsidRPr="0061341D" w:rsidRDefault="0061341D" w:rsidP="0061341D">
      <w:r w:rsidRPr="0061341D"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 медалями СССР за службу в указанный период;</w:t>
      </w:r>
    </w:p>
    <w:p w14:paraId="13B9D700" w14:textId="77777777" w:rsidR="0061341D" w:rsidRPr="0061341D" w:rsidRDefault="0061341D" w:rsidP="0061341D">
      <w:r w:rsidRPr="0061341D"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Pr="0061341D">
        <w:lastRenderedPageBreak/>
        <w:t>награжденные орденами или медалями СССР за самоотверженный труд в период Великой Отечественной войны, ветераны труда, а также граждане, приравненные к ним по состоянию на 31 декабря 2004 года, проживающие в Курской области;</w:t>
      </w:r>
    </w:p>
    <w:p w14:paraId="5B79D166" w14:textId="77777777" w:rsidR="0061341D" w:rsidRPr="0061341D" w:rsidRDefault="0061341D" w:rsidP="0061341D">
      <w:r w:rsidRPr="0061341D">
        <w:t>нетрудоспособные члены семей погибших (умерших) инвалидов войны, участников ВОВ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14:paraId="6B630AF2" w14:textId="77777777" w:rsidR="0061341D" w:rsidRPr="0061341D" w:rsidRDefault="0061341D" w:rsidP="0061341D">
      <w:r w:rsidRPr="0061341D"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51A7DE66" w14:textId="77777777" w:rsidR="0061341D" w:rsidRPr="0061341D" w:rsidRDefault="0061341D" w:rsidP="0061341D">
      <w:r w:rsidRPr="0061341D">
        <w:t>ветераны труда, ветераны военной службы, ветераны государственной службы по достижении ими возраста, дающего право на пенсию по старости;</w:t>
      </w:r>
    </w:p>
    <w:p w14:paraId="300BCBE4" w14:textId="77777777" w:rsidR="0061341D" w:rsidRPr="0061341D" w:rsidRDefault="0061341D" w:rsidP="0061341D">
      <w:r w:rsidRPr="0061341D">
        <w:t>труженики тыла;</w:t>
      </w:r>
    </w:p>
    <w:p w14:paraId="4F99C5B1" w14:textId="77777777" w:rsidR="0061341D" w:rsidRPr="0061341D" w:rsidRDefault="0061341D" w:rsidP="0061341D">
      <w:r w:rsidRPr="0061341D">
        <w:t>категории граждан в соответствии с </w:t>
      </w:r>
      <w:hyperlink r:id="rId6" w:history="1">
        <w:r w:rsidRPr="0061341D">
          <w:rPr>
            <w:rStyle w:val="a3"/>
          </w:rPr>
          <w:t>Законом</w:t>
        </w:r>
      </w:hyperlink>
      <w:r w:rsidRPr="0061341D">
        <w:t> Российской Федерации "О социальной защите граждан, подвергшихся воздействию радиации вследствие катастрофы на Чернобыльской АЭС", Федеральным </w:t>
      </w:r>
      <w:hyperlink r:id="rId7" w:history="1">
        <w:r w:rsidRPr="0061341D">
          <w:rPr>
            <w:rStyle w:val="a3"/>
          </w:rPr>
          <w:t>законом</w:t>
        </w:r>
      </w:hyperlink>
      <w:r w:rsidRPr="0061341D">
        <w:t> 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 </w:t>
      </w:r>
      <w:hyperlink r:id="rId8" w:history="1">
        <w:r w:rsidRPr="0061341D">
          <w:rPr>
            <w:rStyle w:val="a3"/>
          </w:rPr>
          <w:t>законом</w:t>
        </w:r>
      </w:hyperlink>
      <w:r w:rsidRPr="0061341D">
        <w:t> "О социальных гарантиях гражданам, подвергшимся радиационному воздействию вследствие ядерных испытаний на Семипалатинском полигоне", </w:t>
      </w:r>
      <w:hyperlink r:id="rId9" w:history="1">
        <w:r w:rsidRPr="0061341D">
          <w:rPr>
            <w:rStyle w:val="a3"/>
          </w:rPr>
          <w:t>постановлением</w:t>
        </w:r>
      </w:hyperlink>
      <w:r w:rsidRPr="0061341D">
        <w:t> 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 приравненные к ним категории граждан.</w:t>
      </w:r>
    </w:p>
    <w:p w14:paraId="5941E54D" w14:textId="77777777" w:rsidR="0061341D" w:rsidRPr="0061341D" w:rsidRDefault="0061341D" w:rsidP="0061341D">
      <w:r w:rsidRPr="0061341D"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14:paraId="5006982F" w14:textId="77777777" w:rsidR="0061341D" w:rsidRPr="0061341D" w:rsidRDefault="0061341D" w:rsidP="0061341D">
      <w:r w:rsidRPr="0061341D">
        <w:t>Основанием для внеочередного оказания медицинской помощи является документ, подтверждающий льготную категорию граждан.</w:t>
      </w:r>
    </w:p>
    <w:p w14:paraId="28091B6B" w14:textId="77777777" w:rsidR="0061341D" w:rsidRPr="0061341D" w:rsidRDefault="0061341D" w:rsidP="0061341D">
      <w:r w:rsidRPr="0061341D"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(при отсутствии показаний для оказания неотложной медицинской помощи).</w:t>
      </w:r>
    </w:p>
    <w:p w14:paraId="006D9145" w14:textId="77777777" w:rsidR="0061341D" w:rsidRPr="0061341D" w:rsidRDefault="0061341D" w:rsidP="0061341D"/>
    <w:p w14:paraId="066ABCCA" w14:textId="77777777" w:rsidR="0061341D" w:rsidRPr="0061341D" w:rsidRDefault="0061341D" w:rsidP="0061341D">
      <w:r w:rsidRPr="0061341D"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пациента.</w:t>
      </w:r>
    </w:p>
    <w:p w14:paraId="47D9581E" w14:textId="77777777" w:rsidR="0061341D" w:rsidRPr="0061341D" w:rsidRDefault="0061341D" w:rsidP="0061341D">
      <w:r w:rsidRPr="0061341D">
        <w:t>Обеспечение лекарственными препаратами, необходимыми для оказания стационарной, скорой и неотложной медицинской помощи, осуществляется в соответствии с утвержденным в установленном порядке формулярным перечнем медицинской организации.</w:t>
      </w:r>
    </w:p>
    <w:p w14:paraId="781647DA" w14:textId="77777777" w:rsidR="0061341D" w:rsidRPr="0061341D" w:rsidRDefault="0061341D" w:rsidP="0061341D">
      <w:r w:rsidRPr="0061341D">
        <w:lastRenderedPageBreak/>
        <w:t>Формулярный перечень разрабатывается формулярной комиссией, состав которой утверждается главным врачом медицинской организации. Формулярный перечень включает в себя лекарственные препараты,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Федеральным </w:t>
      </w:r>
      <w:hyperlink r:id="rId10" w:history="1">
        <w:r w:rsidRPr="0061341D">
          <w:rPr>
            <w:rStyle w:val="a3"/>
          </w:rPr>
          <w:t>законом</w:t>
        </w:r>
      </w:hyperlink>
      <w:r w:rsidRPr="0061341D">
        <w:t> от 12 апреля 2010 года N 61-ФЗ "Об обращении лекарственных средств". Формулярный перечень лекарственных препаратов формируется по международным непатентованным или химическим наименованиям, а в случае их отсутствия - по торговым наименованиям лекарственных средств.</w:t>
      </w:r>
    </w:p>
    <w:p w14:paraId="09CF65B1" w14:textId="77777777" w:rsidR="0061341D" w:rsidRPr="0061341D" w:rsidRDefault="0061341D" w:rsidP="0061341D">
      <w:r w:rsidRPr="0061341D"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14:paraId="747CF590" w14:textId="77777777" w:rsidR="0061341D" w:rsidRPr="0061341D" w:rsidRDefault="0061341D" w:rsidP="0061341D">
      <w:r w:rsidRPr="0061341D"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14:paraId="78E59357" w14:textId="77777777" w:rsidR="0061341D" w:rsidRPr="0061341D" w:rsidRDefault="0061341D" w:rsidP="0061341D">
      <w:r w:rsidRPr="0061341D"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14:paraId="3FFB5B3B" w14:textId="77777777" w:rsidR="00FD4426" w:rsidRDefault="00FD4426">
      <w:bookmarkStart w:id="0" w:name="_GoBack"/>
      <w:bookmarkEnd w:id="0"/>
    </w:p>
    <w:sectPr w:rsidR="00FD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2C40"/>
    <w:multiLevelType w:val="multilevel"/>
    <w:tmpl w:val="A50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63"/>
    <w:rsid w:val="0061341D"/>
    <w:rsid w:val="00E75B63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13BD-6E24-4CEB-B214-CA04CEED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4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2A2E81E002317605D5773E555D1CBD1748B8B87CH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D8F21BF920F4C2C2C2A2E81E002317605D5773F535D1CBD1748B8B87CH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7D8F21BF920F4C2C2C2A2E81E002317605D5773F565D1CBD1748B8B87CH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7D8F21BF920F4C2C2C2A2E81E00231760CD8793F5D5D1CBD1748B8B8CE8B210C86EB5CA458BD957EH8M" TargetMode="External"/><Relationship Id="rId10" Type="http://schemas.openxmlformats.org/officeDocument/2006/relationships/hyperlink" Target="consultantplus://offline/ref=EF7D8F21BF920F4C2C2C2A2E81E002317606DD7236545D1CBD1748B8B87C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D8F21BF920F4C2C2C2A2E81E00231750CDD7830535D1CBD1748B8B87C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2504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2019-06-03T05:52:00Z</dcterms:created>
  <dcterms:modified xsi:type="dcterms:W3CDTF">2019-06-03T05:53:00Z</dcterms:modified>
</cp:coreProperties>
</file>