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A9" w:rsidRPr="00CB7EA9" w:rsidRDefault="00CB7EA9" w:rsidP="00CB7EA9">
      <w:pPr>
        <w:shd w:val="clear" w:color="auto" w:fill="FFFFFF"/>
        <w:spacing w:before="150" w:after="15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CB7E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br/>
        <w:t>ВЗРОСЛОЕ ПОЛИКЛИНИЧЕСКОЕ ОТДЕЛЕНИЕ</w:t>
      </w:r>
    </w:p>
    <w:p w:rsidR="00CB7EA9" w:rsidRPr="00CB7EA9" w:rsidRDefault="00CB7EA9" w:rsidP="00CB7EA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CB7EA9"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  <w:t> </w:t>
      </w:r>
    </w:p>
    <w:tbl>
      <w:tblPr>
        <w:tblW w:w="80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625"/>
        <w:gridCol w:w="724"/>
        <w:gridCol w:w="724"/>
        <w:gridCol w:w="724"/>
        <w:gridCol w:w="724"/>
        <w:gridCol w:w="675"/>
        <w:gridCol w:w="1083"/>
      </w:tblGrid>
      <w:tr w:rsidR="00CB7EA9" w:rsidRPr="00CB7EA9" w:rsidTr="00CB7EA9">
        <w:trPr>
          <w:jc w:val="center"/>
        </w:trPr>
        <w:tc>
          <w:tcPr>
            <w:tcW w:w="176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5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72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72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72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72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75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08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СБ</w:t>
            </w:r>
          </w:p>
        </w:tc>
      </w:tr>
      <w:tr w:rsidR="00CB7EA9" w:rsidRPr="00CB7EA9" w:rsidTr="00CB7EA9">
        <w:trPr>
          <w:trHeight w:val="711"/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Лишавская</w:t>
            </w:r>
            <w:proofErr w:type="spellEnd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Клара Васильевна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08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08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trHeight w:val="711"/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Белокопытова Екатерина Викторовна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08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08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08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EA9" w:rsidRPr="00CB7EA9" w:rsidTr="00CB7EA9">
        <w:trPr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Крохалева</w:t>
            </w:r>
            <w:proofErr w:type="spellEnd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Людмила Павловна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08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08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Мирошниченко Леонид Леонидович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Штыкова</w:t>
            </w:r>
            <w:proofErr w:type="spellEnd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30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30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1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30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30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30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Усольцева Мария Федоровна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15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- 17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Лях Ольга Васильевна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Отоларинголог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Биденко Александр Иванович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trHeight w:val="906"/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ЭКГ врач функциональной диагностики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Салмин</w:t>
            </w:r>
            <w:proofErr w:type="spellEnd"/>
            <w:r w:rsidRPr="00CB7EA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- 14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- 14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- 14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- 14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13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- 14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CB7EA9" w:rsidRPr="00CB7EA9" w:rsidTr="00CB7EA9">
        <w:trPr>
          <w:trHeight w:val="810"/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Сурдолог</w:t>
            </w:r>
            <w:proofErr w:type="spellEnd"/>
            <w:r w:rsidRPr="00CB7E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отоларинголог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Олекова</w:t>
            </w:r>
            <w:proofErr w:type="spellEnd"/>
            <w:r w:rsidRPr="00CB7E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Федоровна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0AD47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EA9" w:rsidRPr="00CB7EA9" w:rsidTr="00CB7EA9">
        <w:trPr>
          <w:trHeight w:val="201"/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Сурдолог</w:t>
            </w:r>
            <w:proofErr w:type="spellEnd"/>
            <w:r w:rsidRPr="00CB7E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(аудиометрия)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EA9" w:rsidRPr="00CB7EA9" w:rsidTr="00CB7EA9">
        <w:trPr>
          <w:jc w:val="center"/>
        </w:trPr>
        <w:tc>
          <w:tcPr>
            <w:tcW w:w="17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8"/>
                <w:szCs w:val="18"/>
                <w:lang w:eastAsia="ru-RU"/>
              </w:rPr>
              <w:t>дежурный терапевт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EA9" w:rsidRPr="00CB7EA9" w:rsidRDefault="00CB7EA9" w:rsidP="00CB7EA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en-US" w:eastAsia="ru-RU"/>
              </w:rPr>
              <w:t>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- 12</w:t>
            </w:r>
            <w:r w:rsidRPr="00CB7EA9">
              <w:rPr>
                <w:rFonts w:ascii="Arial" w:eastAsia="Times New Roman" w:hAnsi="Arial" w:cs="Arial"/>
                <w:b/>
                <w:bCs/>
                <w:color w:val="242424"/>
                <w:sz w:val="15"/>
                <w:szCs w:val="15"/>
                <w:vertAlign w:val="superscript"/>
                <w:lang w:eastAsia="ru-RU"/>
              </w:rPr>
              <w:t>00</w:t>
            </w:r>
          </w:p>
        </w:tc>
      </w:tr>
    </w:tbl>
    <w:p w:rsidR="00B330FB" w:rsidRDefault="00B330FB">
      <w:bookmarkStart w:id="0" w:name="_GoBack"/>
      <w:bookmarkEnd w:id="0"/>
    </w:p>
    <w:sectPr w:rsidR="00B3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2"/>
    <w:rsid w:val="00A56032"/>
    <w:rsid w:val="00B330FB"/>
    <w:rsid w:val="00C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0D1E-A6EC-4F0B-95BA-6A66781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2021-04-09T09:43:00Z</dcterms:created>
  <dcterms:modified xsi:type="dcterms:W3CDTF">2021-04-09T09:43:00Z</dcterms:modified>
</cp:coreProperties>
</file>