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9BFAB" w14:textId="77777777" w:rsidR="00542334" w:rsidRDefault="00542334" w:rsidP="00542334">
      <w:pPr>
        <w:pStyle w:val="a3"/>
        <w:spacing w:before="0" w:beforeAutospacing="0" w:after="150" w:afterAutospacing="0" w:line="336" w:lineRule="atLeast"/>
        <w:jc w:val="both"/>
        <w:rPr>
          <w:sz w:val="21"/>
          <w:szCs w:val="21"/>
        </w:rPr>
      </w:pPr>
      <w:r>
        <w:rPr>
          <w:sz w:val="21"/>
          <w:szCs w:val="21"/>
        </w:rPr>
        <w:t>Условия предоставления платных услуг</w:t>
      </w:r>
      <w:r>
        <w:rPr>
          <w:sz w:val="21"/>
          <w:szCs w:val="21"/>
        </w:rPr>
        <w:br/>
        <w:t>1. Организация имеет право предоставлять платные медицинские услуги:</w:t>
      </w:r>
      <w:r>
        <w:rPr>
          <w:sz w:val="21"/>
          <w:szCs w:val="21"/>
        </w:rPr>
        <w:br/>
        <w:t>• на иных условиях, чем предусмотрено федеральной программой государственных гарантий, территориальными программами и (или) целевыми программами, по желанию потребителя (заказчика)</w:t>
      </w:r>
      <w:r>
        <w:rPr>
          <w:sz w:val="21"/>
          <w:szCs w:val="21"/>
        </w:rPr>
        <w:br/>
        <w:t>• при предоставлении медицинских услуг анонимно, за исключением случаев, предусмотренных законодательством Российской Федерации;</w:t>
      </w:r>
      <w:r>
        <w:rPr>
          <w:sz w:val="21"/>
          <w:szCs w:val="21"/>
        </w:rPr>
        <w:br/>
        <w:t>•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медицинской помощи, оказываемой в неотложной или экстренной форме.</w:t>
      </w:r>
      <w:r>
        <w:rPr>
          <w:sz w:val="21"/>
          <w:szCs w:val="21"/>
        </w:rPr>
        <w:br/>
        <w:t>2. При предоставлении платных медицинских услуг соблюдаются порядки оказания медицинской помощи, утвержденные Министерством здравоохранения Российской Федерации.</w:t>
      </w:r>
      <w:r>
        <w:rPr>
          <w:sz w:val="21"/>
          <w:szCs w:val="21"/>
        </w:rPr>
        <w:br/>
        <w:t>3. Платные медицинские услуги могут предоставляться организацией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r>
        <w:rPr>
          <w:sz w:val="21"/>
          <w:szCs w:val="21"/>
        </w:rPr>
        <w:br/>
        <w:t>4. Платные медицинские услуги населению предоставляются организацией в виде лечебно- профилактической, реабилитационной и оздоровительной помощи.</w:t>
      </w:r>
      <w:r>
        <w:rPr>
          <w:sz w:val="21"/>
          <w:szCs w:val="21"/>
        </w:rPr>
        <w:br/>
        <w:t>5. Организация предоставляет платные услуги, соблюдая при этом следующие условия:</w:t>
      </w:r>
      <w:r>
        <w:rPr>
          <w:sz w:val="21"/>
          <w:szCs w:val="21"/>
        </w:rPr>
        <w:br/>
        <w:t>• наличие лицензии на соответствующие виды деятельности </w:t>
      </w:r>
      <w:r>
        <w:rPr>
          <w:sz w:val="21"/>
          <w:szCs w:val="21"/>
        </w:rPr>
        <w:br/>
        <w:t>• наличие соответствующих квалификационным требованиям, документов специалистов, участвующих в оказании платных услуг.</w:t>
      </w:r>
      <w:r>
        <w:rPr>
          <w:sz w:val="21"/>
          <w:szCs w:val="21"/>
        </w:rPr>
        <w:br/>
        <w:t> </w:t>
      </w:r>
      <w:r>
        <w:rPr>
          <w:sz w:val="21"/>
          <w:szCs w:val="21"/>
        </w:rPr>
        <w:br/>
        <w:t>Порядок оказания платных услуг</w:t>
      </w:r>
      <w:r>
        <w:rPr>
          <w:sz w:val="21"/>
          <w:szCs w:val="21"/>
        </w:rPr>
        <w:br/>
        <w:t>1. Оказание платных услуг населению осуществляется в соответствие с установленным режимом работы организации. </w:t>
      </w:r>
      <w:r>
        <w:rPr>
          <w:sz w:val="21"/>
          <w:szCs w:val="21"/>
        </w:rPr>
        <w:br/>
        <w:t>2. Платные услуги оказываются в соответствии с заключенными с потребителями или организациями договорами на оказание платных услуг. Договоры с потребителями от имени учреждения, кроме главного врача, могут подписываться уполномоченными ректором Университета лицами.  Договоры с организациями от имени Санатория-профилактория ПГНИУ подписывает главный врач. В договоре регламентируются условия и сроки оказания услуг, порядок расчетов, права, обязанности и ответственность сторон.</w:t>
      </w:r>
      <w:r>
        <w:rPr>
          <w:sz w:val="21"/>
          <w:szCs w:val="21"/>
        </w:rPr>
        <w:br/>
        <w:t>3.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 В случае оплаты услуг лицом, не являющимся ни их заказчиком, ни потребителем, составляется дополнительное соглашение к договору, устанавливающее плательщика и его ответственность за оплату услуг. При заключении договора с заказчиком, являющимся по отношению к потребителю страхователем или работодателем, когда потребитель не является стороной данного договора, условия договора потребителю доводит заказчик заблаговременно, или исполнитель при обращении потребителя за медицинскими услугами.</w:t>
      </w:r>
      <w:r>
        <w:rPr>
          <w:sz w:val="21"/>
          <w:szCs w:val="21"/>
        </w:rPr>
        <w:br/>
        <w:t xml:space="preserve">4.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w:t>
      </w:r>
      <w:r>
        <w:rPr>
          <w:sz w:val="21"/>
          <w:szCs w:val="21"/>
        </w:rPr>
        <w:lastRenderedPageBreak/>
        <w:t>неотъемлемой частью договора.</w:t>
      </w:r>
      <w:r>
        <w:rPr>
          <w:sz w:val="21"/>
          <w:szCs w:val="21"/>
        </w:rPr>
        <w:br/>
        <w:t>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r>
        <w:rPr>
          <w:sz w:val="21"/>
          <w:szCs w:val="21"/>
        </w:rPr>
        <w:br/>
        <w:t>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r>
        <w:rPr>
          <w:sz w:val="21"/>
          <w:szCs w:val="21"/>
        </w:rPr>
        <w:br/>
        <w:t>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r>
        <w:rPr>
          <w:sz w:val="21"/>
          <w:szCs w:val="21"/>
        </w:rPr>
        <w:br/>
        <w:t>8.  Потребитель (заказчик) обязан оплатить предоставленную исполнителем медицинскую услугу в сроки и в порядке, которые определены договором.</w:t>
      </w:r>
      <w:r>
        <w:rPr>
          <w:sz w:val="21"/>
          <w:szCs w:val="21"/>
        </w:rPr>
        <w:br/>
        <w:t>9.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r>
        <w:rPr>
          <w:sz w:val="21"/>
          <w:szCs w:val="21"/>
        </w:rPr>
        <w:br/>
        <w:t>10. Исполнителем по требованию,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r>
        <w:rPr>
          <w:sz w:val="21"/>
          <w:szCs w:val="21"/>
        </w:rPr>
        <w:br/>
        <w:t>11. Потребители (законные представители), пользующиеся платными медицинскими услугами, обязаны выполнять требования, обеспечивающие качественное предоставление платной медицинской услуги, включая сообщение исполнителю необходимых для этого сведений, а также установленные в организации правила поведения для потребителей и посетителей.</w:t>
      </w:r>
      <w:r>
        <w:rPr>
          <w:sz w:val="21"/>
          <w:szCs w:val="21"/>
        </w:rPr>
        <w:br/>
        <w:t>12.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r>
        <w:rPr>
          <w:sz w:val="21"/>
          <w:szCs w:val="21"/>
        </w:rPr>
        <w:br/>
        <w:t>• порядки оказания медицинской помощи и стандарты медицинской помощи, применяемые при предоставлении платных медицинских услуг;</w:t>
      </w:r>
      <w:r>
        <w:rPr>
          <w:sz w:val="21"/>
          <w:szCs w:val="21"/>
        </w:rPr>
        <w:br/>
        <w:t>•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Pr>
          <w:sz w:val="21"/>
          <w:szCs w:val="21"/>
        </w:rPr>
        <w:br/>
        <w:t>•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Pr>
          <w:sz w:val="21"/>
          <w:szCs w:val="21"/>
        </w:rPr>
        <w:br/>
        <w:t>• другие сведения, относящиеся к предмету договора.</w:t>
      </w:r>
      <w:r>
        <w:rPr>
          <w:sz w:val="21"/>
          <w:szCs w:val="21"/>
        </w:rPr>
        <w:br/>
        <w:t>13. При заключении договора организация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r>
        <w:rPr>
          <w:sz w:val="21"/>
          <w:szCs w:val="21"/>
        </w:rPr>
        <w:br/>
        <w:t xml:space="preserve">14. Исполнитель предоставляет платные медицинские услуги, качество которых должно соответствовать </w:t>
      </w:r>
      <w:r>
        <w:rPr>
          <w:sz w:val="21"/>
          <w:szCs w:val="21"/>
        </w:rPr>
        <w:lastRenderedPageBreak/>
        <w:t>условиям договора, а при отсутствии в договоре условий об их качестве - требованиям, предъявляемым к услугам соответствующего вида.</w:t>
      </w:r>
      <w:r>
        <w:rPr>
          <w:sz w:val="21"/>
          <w:szCs w:val="21"/>
        </w:rPr>
        <w:br/>
        <w:t>15.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r>
        <w:rPr>
          <w:sz w:val="21"/>
          <w:szCs w:val="21"/>
        </w:rPr>
        <w:br/>
        <w:t>16. Платные медицинские услуги предоставляются при наличии информированного добровольного согласия на медицинское вмешательство (далее – согласие)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r>
        <w:rPr>
          <w:sz w:val="21"/>
          <w:szCs w:val="21"/>
        </w:rPr>
        <w:br/>
        <w:t>17.  Заполненный и подписанный врачом и потребителем бланк информированного добровольного согласия на медицинское вмешательство хранится в медицинской карте потребителя.</w:t>
      </w:r>
      <w:r>
        <w:rPr>
          <w:sz w:val="21"/>
          <w:szCs w:val="21"/>
        </w:rPr>
        <w:br/>
        <w:t>18.  В случае, если врач, оказавший платную медицинскую услугу, не имеет возможности внести полученное согласие в медицинскую карту, то он передает заполненное и подписанное надлежащим образом согласие вместе с отчетными документами в отдел продаж для его дальнейшего внесения в первичную документацию потребителя. </w:t>
      </w:r>
      <w:r>
        <w:rPr>
          <w:sz w:val="21"/>
          <w:szCs w:val="21"/>
        </w:rPr>
        <w:br/>
        <w:t>19. Исполнитель предоставляет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r>
        <w:rPr>
          <w:sz w:val="21"/>
          <w:szCs w:val="21"/>
        </w:rPr>
        <w:br/>
        <w:t> </w:t>
      </w:r>
      <w:r>
        <w:rPr>
          <w:sz w:val="21"/>
          <w:szCs w:val="21"/>
        </w:rPr>
        <w:br/>
        <w:t>Основание: ПОСТАНОВЛЕНИЕ ПРАВИТЕЛЬСТВА РФ от 4 октября 2012 г. N 1006 «ОБ УТВЕРЖДЕНИИ ПРАВИЛ ПРЕДОСТАВЛЕНИЯ МЕДИЦИНСКИМИ ОРГАНИЗАЦИЯМИ ПЛАТНЫХ МЕДИЦИНСКИХ УСЛУГ</w:t>
      </w:r>
    </w:p>
    <w:p w14:paraId="1BCF1CA7" w14:textId="77777777" w:rsidR="003F696C" w:rsidRDefault="003F696C">
      <w:bookmarkStart w:id="0" w:name="_GoBack"/>
      <w:bookmarkEnd w:id="0"/>
    </w:p>
    <w:sectPr w:rsidR="003F6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332"/>
    <w:rsid w:val="003F696C"/>
    <w:rsid w:val="00542334"/>
    <w:rsid w:val="008A3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5E251-743E-4BDE-85D6-45233914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23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329">
      <w:bodyDiv w:val="1"/>
      <w:marLeft w:val="0"/>
      <w:marRight w:val="0"/>
      <w:marTop w:val="0"/>
      <w:marBottom w:val="0"/>
      <w:divBdr>
        <w:top w:val="none" w:sz="0" w:space="0" w:color="auto"/>
        <w:left w:val="none" w:sz="0" w:space="0" w:color="auto"/>
        <w:bottom w:val="none" w:sz="0" w:space="0" w:color="auto"/>
        <w:right w:val="none" w:sz="0" w:space="0" w:color="auto"/>
      </w:divBdr>
      <w:divsChild>
        <w:div w:id="1337463747">
          <w:marLeft w:val="0"/>
          <w:marRight w:val="0"/>
          <w:marTop w:val="0"/>
          <w:marBottom w:val="0"/>
          <w:divBdr>
            <w:top w:val="none" w:sz="0" w:space="0" w:color="auto"/>
            <w:left w:val="none" w:sz="0" w:space="0" w:color="auto"/>
            <w:bottom w:val="none" w:sz="0" w:space="0" w:color="auto"/>
            <w:right w:val="none" w:sz="0" w:space="0" w:color="auto"/>
          </w:divBdr>
          <w:divsChild>
            <w:div w:id="2097820371">
              <w:marLeft w:val="0"/>
              <w:marRight w:val="0"/>
              <w:marTop w:val="0"/>
              <w:marBottom w:val="0"/>
              <w:divBdr>
                <w:top w:val="none" w:sz="0" w:space="0" w:color="auto"/>
                <w:left w:val="none" w:sz="0" w:space="0" w:color="auto"/>
                <w:bottom w:val="none" w:sz="0" w:space="0" w:color="auto"/>
                <w:right w:val="none" w:sz="0" w:space="0" w:color="auto"/>
              </w:divBdr>
              <w:divsChild>
                <w:div w:id="1852068209">
                  <w:marLeft w:val="-225"/>
                  <w:marRight w:val="-225"/>
                  <w:marTop w:val="0"/>
                  <w:marBottom w:val="0"/>
                  <w:divBdr>
                    <w:top w:val="none" w:sz="0" w:space="0" w:color="auto"/>
                    <w:left w:val="none" w:sz="0" w:space="0" w:color="auto"/>
                    <w:bottom w:val="none" w:sz="0" w:space="0" w:color="auto"/>
                    <w:right w:val="none" w:sz="0" w:space="0" w:color="auto"/>
                  </w:divBdr>
                  <w:divsChild>
                    <w:div w:id="10165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7257</Characters>
  <Application>Microsoft Office Word</Application>
  <DocSecurity>0</DocSecurity>
  <Lines>60</Lines>
  <Paragraphs>17</Paragraphs>
  <ScaleCrop>false</ScaleCrop>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2019-07-03T06:30:00Z</dcterms:created>
  <dcterms:modified xsi:type="dcterms:W3CDTF">2019-07-03T06:30:00Z</dcterms:modified>
</cp:coreProperties>
</file>