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88320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outlineLvl w:val="3"/>
        <w:rPr>
          <w:rFonts w:ascii="Arial" w:eastAsia="Times New Roman" w:hAnsi="Arial" w:cs="Arial"/>
          <w:color w:val="98311D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sz w:val="36"/>
          <w:szCs w:val="36"/>
          <w:lang w:eastAsia="ru-RU"/>
        </w:rPr>
        <w:t>Порядок проведения госпитализации</w:t>
      </w:r>
    </w:p>
    <w:p w14:paraId="38EB3054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outlineLvl w:val="3"/>
        <w:rPr>
          <w:rFonts w:ascii="Arial" w:eastAsia="Times New Roman" w:hAnsi="Arial" w:cs="Arial"/>
          <w:color w:val="98311D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sz w:val="36"/>
          <w:szCs w:val="36"/>
          <w:lang w:eastAsia="ru-RU"/>
        </w:rPr>
        <w:t>в Клиническую больницу им.С.Р.Миротворцева СГМУ</w:t>
      </w:r>
    </w:p>
    <w:p w14:paraId="31A9C7DB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Плановая госпитализация</w:t>
      </w:r>
    </w:p>
    <w:p w14:paraId="5964DF05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lang w:eastAsia="ru-RU"/>
        </w:rPr>
        <w:t>Плановая госпитализация взрослых больных</w:t>
      </w:r>
      <w:r w:rsidRPr="00755161">
        <w:rPr>
          <w:rFonts w:ascii="Arial" w:eastAsia="Times New Roman" w:hAnsi="Arial" w:cs="Arial"/>
          <w:color w:val="2F2B39"/>
          <w:lang w:eastAsia="ru-RU"/>
        </w:rPr>
        <w:t> осуществляется по направлению:</w:t>
      </w:r>
    </w:p>
    <w:p w14:paraId="0DCCA114" w14:textId="77777777" w:rsidR="00755161" w:rsidRPr="00755161" w:rsidRDefault="00755161" w:rsidP="00755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поликлиник (консультативной поликлиники СГМУ),</w:t>
      </w:r>
    </w:p>
    <w:p w14:paraId="7E4C4312" w14:textId="77777777" w:rsidR="00755161" w:rsidRPr="00755161" w:rsidRDefault="00755161" w:rsidP="00755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городских поликлиник,</w:t>
      </w:r>
    </w:p>
    <w:p w14:paraId="4EB5FC54" w14:textId="77777777" w:rsidR="00755161" w:rsidRPr="00755161" w:rsidRDefault="00755161" w:rsidP="00755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лечебно -диагностического отделения урологической клиники,</w:t>
      </w:r>
    </w:p>
    <w:p w14:paraId="369E06D8" w14:textId="77777777" w:rsidR="00755161" w:rsidRPr="00755161" w:rsidRDefault="00755161" w:rsidP="00755161">
      <w:pPr>
        <w:numPr>
          <w:ilvl w:val="0"/>
          <w:numId w:val="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консультативно-диагностического отделения ЛОР-клиники.</w:t>
      </w:r>
    </w:p>
    <w:p w14:paraId="67796E9F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Плановая госпитализация взрослых больных проводится в приемном отделении для взрослых.</w:t>
      </w:r>
    </w:p>
    <w:p w14:paraId="3895C804" w14:textId="77777777" w:rsidR="00755161" w:rsidRPr="00755161" w:rsidRDefault="00755161" w:rsidP="0075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shd w:val="clear" w:color="auto" w:fill="F1F1F1"/>
          <w:lang w:eastAsia="ru-RU"/>
        </w:rPr>
        <w:t>Перечень документов, необходимых для плановой госпитализации взрослых:</w:t>
      </w:r>
    </w:p>
    <w:p w14:paraId="65271DC3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Паспорт.</w:t>
      </w:r>
    </w:p>
    <w:p w14:paraId="28ADB9A7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Страховой медицинский полис.</w:t>
      </w:r>
    </w:p>
    <w:p w14:paraId="2BB80027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СНИЛС.</w:t>
      </w:r>
    </w:p>
    <w:p w14:paraId="4CEAB2C1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Направление на госпитализацию (подписанное врачом и заведующим профильного отделения с указанием диагноза).</w:t>
      </w:r>
    </w:p>
    <w:p w14:paraId="62D8871A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Общий анализ крови, ОАМ, ЭКГ.</w:t>
      </w:r>
    </w:p>
    <w:p w14:paraId="27C3ED5A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 обследования крови на RW экспресс-методом.</w:t>
      </w:r>
    </w:p>
    <w:p w14:paraId="227567AB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Кровь на Hbs –Ag, HCV – (при госпитализации в плановые хирургические отделения).</w:t>
      </w:r>
    </w:p>
    <w:p w14:paraId="0D16DA06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Результаты исследования кала на яйца глистов.</w:t>
      </w:r>
    </w:p>
    <w:p w14:paraId="40B6D5EC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Результаты флюорографического обследования.</w:t>
      </w:r>
    </w:p>
    <w:p w14:paraId="41398BFC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УЗИ (по показаниям).</w:t>
      </w:r>
    </w:p>
    <w:p w14:paraId="57BC26CD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ФГС (по показаниям).</w:t>
      </w:r>
    </w:p>
    <w:p w14:paraId="682961A9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Осмотр терапевта.</w:t>
      </w:r>
    </w:p>
    <w:p w14:paraId="16946C69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 осмотра гинеколога (у женщин), хирурга (у мужчин).</w:t>
      </w:r>
    </w:p>
    <w:p w14:paraId="570FADB8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Результаты других методов обследования в зависимости от профиля заболевания</w:t>
      </w:r>
    </w:p>
    <w:p w14:paraId="0F8840D1" w14:textId="77777777" w:rsidR="00755161" w:rsidRPr="00755161" w:rsidRDefault="00755161" w:rsidP="00755161">
      <w:pPr>
        <w:numPr>
          <w:ilvl w:val="0"/>
          <w:numId w:val="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Результаты компьютерной томографии (ЯМРТ) по показаниям</w:t>
      </w:r>
    </w:p>
    <w:p w14:paraId="792B44A6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lang w:eastAsia="ru-RU"/>
        </w:rPr>
        <w:t>* При госпитализации больных в клинику урологии</w:t>
      </w:r>
      <w:r w:rsidRPr="00755161">
        <w:rPr>
          <w:rFonts w:ascii="Arial" w:eastAsia="Times New Roman" w:hAnsi="Arial" w:cs="Arial"/>
          <w:color w:val="2F2B39"/>
          <w:lang w:eastAsia="ru-RU"/>
        </w:rPr>
        <w:t> необходимо представление данных дополнительного обследования:</w:t>
      </w:r>
    </w:p>
    <w:p w14:paraId="0BF59363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Мочевина сыворотки крови.</w:t>
      </w:r>
    </w:p>
    <w:p w14:paraId="6723F2D6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УЗИ почек, мочевого пузыря, предстательной железы с контролем остаточной мочи.</w:t>
      </w:r>
    </w:p>
    <w:p w14:paraId="6927EC95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Кровь на ПСА (PSA) (по показаниям).</w:t>
      </w:r>
    </w:p>
    <w:p w14:paraId="3BABFF19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Обзорная+экскреторная урография на 10, 20, 40 мин. с нисходящей цистограммой и контролем остаточной мочи.</w:t>
      </w:r>
    </w:p>
    <w:p w14:paraId="50663C4C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Радиоизотопная реносцинтиграфия почек (по показаниям).</w:t>
      </w:r>
    </w:p>
    <w:p w14:paraId="7D23FDC2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Заключение онкоконсилиума (по показаниям).</w:t>
      </w:r>
    </w:p>
    <w:p w14:paraId="68CAE69F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Компьютерная томография почек, предстательной железы, органов мошонки (по показаниям).</w:t>
      </w:r>
    </w:p>
    <w:p w14:paraId="4AFE585F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Рентгенография легких, костей таза (по показаниям).</w:t>
      </w:r>
    </w:p>
    <w:p w14:paraId="1A9122F5" w14:textId="77777777" w:rsidR="00755161" w:rsidRPr="00755161" w:rsidRDefault="00755161" w:rsidP="00755161">
      <w:pPr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УЗИ печени, пароаортальных, пароковальных лимфоузлов (по показаниям).</w:t>
      </w:r>
    </w:p>
    <w:p w14:paraId="4CF6E0CD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361B0379" w14:textId="77777777" w:rsidR="00755161" w:rsidRPr="00755161" w:rsidRDefault="00755161" w:rsidP="00755161">
      <w:pPr>
        <w:shd w:val="clear" w:color="auto" w:fill="F1F1F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  <w:lastRenderedPageBreak/>
        <w:t>График приема</w:t>
      </w:r>
    </w:p>
    <w:p w14:paraId="4560FB1E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плановых больных (взрослых и подростков) </w:t>
      </w: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br/>
        <w:t>в Клиническую больницу им. С.Р.Миротворцева</w:t>
      </w:r>
    </w:p>
    <w:tbl>
      <w:tblPr>
        <w:tblW w:w="5000" w:type="pct"/>
        <w:shd w:val="clear" w:color="auto" w:fill="F1F1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1"/>
        <w:gridCol w:w="2245"/>
        <w:gridCol w:w="2431"/>
        <w:gridCol w:w="1717"/>
        <w:gridCol w:w="1101"/>
        <w:gridCol w:w="1454"/>
      </w:tblGrid>
      <w:tr w:rsidR="00755161" w:rsidRPr="00755161" w14:paraId="6A5A3870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48E96A6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№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363598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Вид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3B2F984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41AE2A5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75956E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Часы госпита-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7F26D5C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Районы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г.Саратова</w:t>
            </w:r>
          </w:p>
        </w:tc>
      </w:tr>
      <w:tr w:rsidR="00755161" w:rsidRPr="00755161" w14:paraId="42213C0E" w14:textId="77777777" w:rsidTr="00755161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340E9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Отделения для взрослых больных</w:t>
            </w:r>
          </w:p>
        </w:tc>
      </w:tr>
      <w:tr w:rsidR="00755161" w:rsidRPr="00755161" w14:paraId="3F4CCD25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009C69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138E9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519EC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Терапевтическое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D4612E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5058D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96C6AE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</w:t>
            </w:r>
          </w:p>
        </w:tc>
      </w:tr>
      <w:tr w:rsidR="00755161" w:rsidRPr="00755161" w14:paraId="259B270D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66E00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5AC5ED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Хирургия (взр.)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0BFBEE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Хирургическое № 1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Колопроктологическое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0B160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59763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618199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Кировский,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Октябрьский</w:t>
            </w:r>
          </w:p>
        </w:tc>
      </w:tr>
      <w:tr w:rsidR="00755161" w:rsidRPr="00755161" w14:paraId="44A65DAD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C35EC1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BAF54C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Дети подростки 15-17лет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с хирургической патологией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053F3A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FB7A26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2DDA3C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E1E8A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Кировский,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Октябрьский</w:t>
            </w:r>
          </w:p>
        </w:tc>
      </w:tr>
      <w:tr w:rsidR="00755161" w:rsidRPr="00755161" w14:paraId="6D65173A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D6492F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6679EE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Хирургическая патология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эндокринной системы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048814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Хирургическое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9352F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6E2719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2DBAD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46DFC0AB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A38FF7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AD213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Дети подростки 15-17лет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с эндокринной хирургической патологией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7E0228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C99964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B27A1C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A7508D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4810008B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0EF474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68F0D0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F34D8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Урологическое отд.№ 1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Урологическое отд.№ 2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Урологическое отд.№ 3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Урологическое отд.№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8F3518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98A5A5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BB98AD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Октябрьский,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Волжский,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Фрунзенский</w:t>
            </w:r>
          </w:p>
        </w:tc>
      </w:tr>
      <w:tr w:rsidR="00755161" w:rsidRPr="00755161" w14:paraId="555F7D29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8F1B56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C81EC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Нефрология взр.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750CE1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Урологическое отд.№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00465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F97519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B2213D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52802208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B51833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124598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Дети подростки 15-17лет (нефро.)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A8A995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Урологическое отд.№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22A1CA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9B639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848F8D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670DD0A7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8A66E6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3E5B1D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DE56CA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ЛОР- взрослое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5876A0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(кроме субботы и воскресенья)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6FAD94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06E004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Волжский,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Фрунзенский</w:t>
            </w:r>
          </w:p>
        </w:tc>
      </w:tr>
    </w:tbl>
    <w:p w14:paraId="180A723C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63CD19EC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u w:val="single"/>
          <w:lang w:eastAsia="ru-RU"/>
        </w:rPr>
        <w:t>Плановая госпитализация детей</w:t>
      </w:r>
    </w:p>
    <w:p w14:paraId="4E68606E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lastRenderedPageBreak/>
        <w:t>(от 2-х месяцев до 14 лет, в детские хирургические отделения с периода новорожденности) осуществляется по направлению:</w:t>
      </w:r>
    </w:p>
    <w:p w14:paraId="154832CE" w14:textId="77777777" w:rsidR="00755161" w:rsidRPr="00755161" w:rsidRDefault="00755161" w:rsidP="0075516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поликлиник (консультативной поликлиники СГМУ,</w:t>
      </w:r>
    </w:p>
    <w:p w14:paraId="0DD1D052" w14:textId="77777777" w:rsidR="00755161" w:rsidRPr="00755161" w:rsidRDefault="00755161" w:rsidP="0075516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городских поликлиник,</w:t>
      </w:r>
    </w:p>
    <w:p w14:paraId="45319834" w14:textId="77777777" w:rsidR="00755161" w:rsidRPr="00755161" w:rsidRDefault="00755161" w:rsidP="0075516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консультативно-диагностического отделения урологической клиники,</w:t>
      </w:r>
    </w:p>
    <w:p w14:paraId="1AA8E87F" w14:textId="77777777" w:rsidR="00755161" w:rsidRPr="00755161" w:rsidRDefault="00755161" w:rsidP="00755161">
      <w:pPr>
        <w:numPr>
          <w:ilvl w:val="0"/>
          <w:numId w:val="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консультативно-диагностического отделения ЛОР-клиники).</w:t>
      </w:r>
    </w:p>
    <w:p w14:paraId="5CEC0F4D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Плановая госпитализация детей проводится в детском приемном отделении по согласованию с заведующими отделениями.</w:t>
      </w:r>
    </w:p>
    <w:p w14:paraId="6713DB88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Госпитализация детей старше 14 лет в детские отделения разрешается только по согласованию с главным врачом или профильным заместителем главного врача, согласно графика проведения плановой госпитализации.</w:t>
      </w:r>
    </w:p>
    <w:p w14:paraId="7FD9D315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Госпитализация ребёнка осуществляется только с законными представителями (родители, опекун), либо другими лицами при наличии нотариально заверенной доверенности.</w:t>
      </w:r>
    </w:p>
    <w:p w14:paraId="6283D54C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u w:val="single"/>
          <w:lang w:eastAsia="ru-RU"/>
        </w:rPr>
        <w:t>При проведении плановой госпитализации детей необходимы следующие документы:</w:t>
      </w:r>
      <w:r w:rsidRPr="00755161">
        <w:rPr>
          <w:rFonts w:ascii="Arial" w:eastAsia="Times New Roman" w:hAnsi="Arial" w:cs="Arial"/>
          <w:b/>
          <w:bCs/>
          <w:color w:val="98311D"/>
          <w:sz w:val="20"/>
          <w:szCs w:val="20"/>
          <w:lang w:eastAsia="ru-RU"/>
        </w:rPr>
        <w:t> </w:t>
      </w:r>
    </w:p>
    <w:p w14:paraId="769AAA6F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Направление (вызов) на госпитализацию</w:t>
      </w:r>
    </w:p>
    <w:p w14:paraId="26895EC2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Свидетельство о рождении или паспорт (ребенка), паспорт ухаживающего </w:t>
      </w:r>
      <w:r w:rsidRPr="00755161">
        <w:rPr>
          <w:rFonts w:ascii="Arial" w:eastAsia="Times New Roman" w:hAnsi="Arial" w:cs="Arial"/>
          <w:color w:val="2F2B39"/>
          <w:sz w:val="20"/>
          <w:szCs w:val="20"/>
          <w:lang w:eastAsia="ru-RU"/>
        </w:rPr>
        <w:t>(+2ксерокопии)</w:t>
      </w:r>
    </w:p>
    <w:p w14:paraId="7F050AD2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Страховой полис обязательного медицинского страхования </w:t>
      </w:r>
      <w:r w:rsidRPr="00755161">
        <w:rPr>
          <w:rFonts w:ascii="Arial" w:eastAsia="Times New Roman" w:hAnsi="Arial" w:cs="Arial"/>
          <w:color w:val="2F2B39"/>
          <w:sz w:val="20"/>
          <w:szCs w:val="20"/>
          <w:lang w:eastAsia="ru-RU"/>
        </w:rPr>
        <w:t>(+2ксерокопии)</w:t>
      </w:r>
    </w:p>
    <w:p w14:paraId="7F7D0C07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Страховое свидетельство государственного пенсионного страхования </w:t>
      </w:r>
      <w:r w:rsidRPr="00755161">
        <w:rPr>
          <w:rFonts w:ascii="Arial" w:eastAsia="Times New Roman" w:hAnsi="Arial" w:cs="Arial"/>
          <w:color w:val="2F2B39"/>
          <w:sz w:val="20"/>
          <w:szCs w:val="20"/>
          <w:lang w:eastAsia="ru-RU"/>
        </w:rPr>
        <w:t>(+2ксерокопии)</w:t>
      </w:r>
    </w:p>
    <w:p w14:paraId="7B435E8D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Справку об инвалидности (при наличии).</w:t>
      </w:r>
    </w:p>
    <w:p w14:paraId="628F4AB8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Выписки из историй болезни о предыдущем лечении.</w:t>
      </w:r>
    </w:p>
    <w:p w14:paraId="2E326CA8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Направление поликлиники (или другого лечебного учреждения) при госпитализации в рамках ОМС.</w:t>
      </w:r>
    </w:p>
    <w:p w14:paraId="5F7F2D84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val="en-US" w:eastAsia="ru-RU"/>
        </w:rPr>
        <w:t>C</w:t>
      </w:r>
      <w:r w:rsidRPr="00755161">
        <w:rPr>
          <w:rFonts w:ascii="Arial" w:eastAsia="Times New Roman" w:hAnsi="Arial" w:cs="Arial"/>
          <w:color w:val="2F2B39"/>
          <w:lang w:eastAsia="ru-RU"/>
        </w:rPr>
        <w:t>правку педиатра об отсутствии инфекций по месту жительства, в детском саду или школе в течении 21 дня, предшествующего госпитализации (действительна 3 суток);</w:t>
      </w:r>
    </w:p>
    <w:p w14:paraId="2D01FB8B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Прививочную карту (заверенную лечебным учреждением).</w:t>
      </w:r>
    </w:p>
    <w:p w14:paraId="401BCE20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Осмотр педиатра по месту жительства с пометкой о состоянии кожных покровов, отсутствии педикулеза и заразных кожных заболеваний.</w:t>
      </w:r>
    </w:p>
    <w:p w14:paraId="05BF782C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Оригинал амбулаторной карты</w:t>
      </w:r>
    </w:p>
    <w:p w14:paraId="1D71DB98" w14:textId="77777777" w:rsidR="00755161" w:rsidRPr="00755161" w:rsidRDefault="00755161" w:rsidP="00755161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Медицинскую справку формы №057/у, оформленную ЛПУ по месту жительства, с заключением ВК и подписью председателя ВК, содержащую следующую информацию:</w:t>
      </w:r>
    </w:p>
    <w:p w14:paraId="3402251F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об анамнезе заболевания, проведенном лечении,</w:t>
      </w:r>
    </w:p>
    <w:p w14:paraId="5156D400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 </w:t>
      </w:r>
      <w:r w:rsidRPr="00755161">
        <w:rPr>
          <w:rFonts w:ascii="Arial" w:eastAsia="Times New Roman" w:hAnsi="Arial" w:cs="Arial"/>
          <w:color w:val="2F2B39"/>
          <w:lang w:eastAsia="ru-RU"/>
        </w:rPr>
        <w:t>о состоянии ребенка и перенесенных им детских инфекционных заболеваниях,</w:t>
      </w:r>
    </w:p>
    <w:p w14:paraId="0B0FF79E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анализ кала на дизентерию и сальмонеллез (детям до 2-х лет, (годен 14 дней со дня выдачи анализа);</w:t>
      </w:r>
    </w:p>
    <w:p w14:paraId="7E9B2649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общий анализ крови и мочи (годен 10 дней);</w:t>
      </w:r>
    </w:p>
    <w:p w14:paraId="2118C013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анализ кала на яйца глист (годен 10 дней);</w:t>
      </w:r>
    </w:p>
    <w:p w14:paraId="4D8D4EA0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соскоб на энтеробиоз (годен 10 дней, детям до 14 лет);</w:t>
      </w:r>
    </w:p>
    <w:p w14:paraId="410E3308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анализ крови на сифилис (годен 14 дней, детям с 12 лет);</w:t>
      </w:r>
    </w:p>
    <w:p w14:paraId="58C88AC1" w14:textId="77777777" w:rsidR="00755161" w:rsidRPr="00755161" w:rsidRDefault="00755161" w:rsidP="00755161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данные флюорографического обследования (с 15-ти лет, 1 раз в год) </w:t>
      </w:r>
    </w:p>
    <w:p w14:paraId="207FE794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lastRenderedPageBreak/>
        <w:t>    В хирургические клиники, кроме вышеперечисленного:</w:t>
      </w:r>
    </w:p>
    <w:p w14:paraId="65E3EDF5" w14:textId="77777777" w:rsidR="00755161" w:rsidRPr="00755161" w:rsidRDefault="00755161" w:rsidP="00755161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Анализ крови (время свертывания крови, длительность кровотечения, тромбоциты).</w:t>
      </w:r>
    </w:p>
    <w:p w14:paraId="742CBDFF" w14:textId="77777777" w:rsidR="00755161" w:rsidRPr="00755161" w:rsidRDefault="00755161" w:rsidP="00755161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Исследование крови на маркеры гепатитов В и с (в случае оперативного лечения).</w:t>
      </w:r>
    </w:p>
    <w:p w14:paraId="7381D259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u w:val="single"/>
          <w:lang w:eastAsia="ru-RU"/>
        </w:rPr>
        <w:t>Список анализов для ухаживающего за ребенком</w:t>
      </w:r>
    </w:p>
    <w:p w14:paraId="566FA421" w14:textId="77777777" w:rsidR="00755161" w:rsidRPr="00755161" w:rsidRDefault="00755161" w:rsidP="00755161">
      <w:pPr>
        <w:numPr>
          <w:ilvl w:val="0"/>
          <w:numId w:val="8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Анализ крови на сифилис (годен 14 дней).</w:t>
      </w:r>
    </w:p>
    <w:p w14:paraId="13F87350" w14:textId="77777777" w:rsidR="00755161" w:rsidRPr="00755161" w:rsidRDefault="00755161" w:rsidP="00755161">
      <w:pPr>
        <w:numPr>
          <w:ilvl w:val="0"/>
          <w:numId w:val="8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Анализ кала на яйца глист (годен 10 дней).</w:t>
      </w:r>
    </w:p>
    <w:p w14:paraId="3D6C7810" w14:textId="77777777" w:rsidR="00755161" w:rsidRPr="00755161" w:rsidRDefault="00755161" w:rsidP="00755161">
      <w:pPr>
        <w:numPr>
          <w:ilvl w:val="0"/>
          <w:numId w:val="8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Анализ кала на дизентерию и сальмонеллез при госпитализации с детьми до 2-х лет (годен 14 дней со дня выдачи).</w:t>
      </w:r>
    </w:p>
    <w:p w14:paraId="0546D9E7" w14:textId="77777777" w:rsidR="00755161" w:rsidRPr="00755161" w:rsidRDefault="00755161" w:rsidP="00755161">
      <w:pPr>
        <w:numPr>
          <w:ilvl w:val="0"/>
          <w:numId w:val="8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Данные флюорографии (1 раз в год).</w:t>
      </w:r>
    </w:p>
    <w:p w14:paraId="0A222F77" w14:textId="77777777" w:rsidR="00755161" w:rsidRPr="00755161" w:rsidRDefault="00755161" w:rsidP="00755161">
      <w:pPr>
        <w:shd w:val="clear" w:color="auto" w:fill="F1F1F1"/>
        <w:spacing w:after="225" w:line="340" w:lineRule="atLeast"/>
        <w:ind w:firstLine="567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Результаты анализов из других лечебных учреждений должны быть заверены печатью.</w:t>
      </w:r>
    </w:p>
    <w:p w14:paraId="5C8392B7" w14:textId="77777777" w:rsidR="00755161" w:rsidRPr="00755161" w:rsidRDefault="00755161" w:rsidP="00755161">
      <w:pPr>
        <w:shd w:val="clear" w:color="auto" w:fill="F1F1F1"/>
        <w:spacing w:after="225" w:line="340" w:lineRule="atLeast"/>
        <w:ind w:firstLine="567"/>
        <w:jc w:val="both"/>
        <w:rPr>
          <w:rFonts w:ascii="Arial" w:eastAsia="Times New Roman" w:hAnsi="Arial" w:cs="Arial"/>
          <w:color w:val="2F2B39"/>
          <w:lang w:eastAsia="ru-RU"/>
        </w:rPr>
      </w:pPr>
    </w:p>
    <w:p w14:paraId="3EA04FF2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lang w:eastAsia="ru-RU"/>
        </w:rPr>
        <w:t>Уважаемый пациент!</w:t>
      </w:r>
    </w:p>
    <w:p w14:paraId="2727CC1C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При госпитализации в Клиническую больницу имени С.Р.Миротворцева необходимо:</w:t>
      </w:r>
    </w:p>
    <w:p w14:paraId="3CCE15CE" w14:textId="77777777" w:rsidR="00755161" w:rsidRPr="00755161" w:rsidRDefault="00755161" w:rsidP="00755161">
      <w:pPr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spacing w:val="-4"/>
          <w:lang w:eastAsia="ru-RU"/>
        </w:rPr>
        <w:t>Накануне госпитализации принять ванну или душ, сделать ножную ванночку, коротко постричь ногти на </w:t>
      </w:r>
      <w:r w:rsidRPr="00755161">
        <w:rPr>
          <w:rFonts w:ascii="Arial" w:eastAsia="Times New Roman" w:hAnsi="Arial" w:cs="Arial"/>
          <w:color w:val="2F2B39"/>
          <w:lang w:eastAsia="ru-RU"/>
        </w:rPr>
        <w:t>ногах и руках, ногти должны быть без лаковых покрытий.</w:t>
      </w:r>
    </w:p>
    <w:p w14:paraId="49274C30" w14:textId="77777777" w:rsidR="00755161" w:rsidRPr="00755161" w:rsidRDefault="00755161" w:rsidP="00755161">
      <w:pPr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Убедительная просьба:</w:t>
      </w: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lang w:eastAsia="ru-RU"/>
        </w:rPr>
        <w:t>не брать с собой при поступлении в стационар ценные вещи. В случае утери администрация центра ответственность не несет.</w:t>
      </w:r>
    </w:p>
    <w:p w14:paraId="03A2AACD" w14:textId="77777777" w:rsidR="00755161" w:rsidRPr="00755161" w:rsidRDefault="00755161" w:rsidP="00755161">
      <w:pPr>
        <w:numPr>
          <w:ilvl w:val="0"/>
          <w:numId w:val="9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Times New Roman" w:eastAsia="Times New Roman" w:hAnsi="Times New Roman" w:cs="Times New Roman"/>
          <w:color w:val="2F2B39"/>
          <w:sz w:val="14"/>
          <w:szCs w:val="14"/>
          <w:lang w:eastAsia="ru-RU"/>
        </w:rPr>
        <w:t> </w:t>
      </w:r>
      <w:r w:rsidRPr="00755161">
        <w:rPr>
          <w:rFonts w:ascii="Arial" w:eastAsia="Times New Roman" w:hAnsi="Arial" w:cs="Arial"/>
          <w:color w:val="2F2B39"/>
          <w:spacing w:val="-2"/>
          <w:lang w:eastAsia="ru-RU"/>
        </w:rPr>
        <w:t>Вопросы, связанные с приобретением билетов на обратную дорогу, решаются самим пациентом или его </w:t>
      </w:r>
      <w:r w:rsidRPr="00755161">
        <w:rPr>
          <w:rFonts w:ascii="Arial" w:eastAsia="Times New Roman" w:hAnsi="Arial" w:cs="Arial"/>
          <w:color w:val="2F2B39"/>
          <w:lang w:eastAsia="ru-RU"/>
        </w:rPr>
        <w:t>родственниками.</w:t>
      </w:r>
    </w:p>
    <w:p w14:paraId="127F3A64" w14:textId="77777777" w:rsidR="00755161" w:rsidRPr="00755161" w:rsidRDefault="00755161" w:rsidP="00755161">
      <w:pPr>
        <w:shd w:val="clear" w:color="auto" w:fill="F1F1F1"/>
        <w:spacing w:after="225" w:line="340" w:lineRule="atLeast"/>
        <w:ind w:firstLine="567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 </w:t>
      </w:r>
    </w:p>
    <w:p w14:paraId="35EFBF7B" w14:textId="77777777" w:rsidR="00755161" w:rsidRPr="00755161" w:rsidRDefault="00755161" w:rsidP="00755161">
      <w:pPr>
        <w:shd w:val="clear" w:color="auto" w:fill="F1F1F1"/>
        <w:spacing w:after="225" w:line="340" w:lineRule="atLeast"/>
        <w:ind w:firstLine="567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Противопоказанием для госпитализации являются:</w:t>
      </w:r>
    </w:p>
    <w:p w14:paraId="4991B184" w14:textId="77777777" w:rsidR="00755161" w:rsidRPr="00755161" w:rsidRDefault="00755161" w:rsidP="00755161">
      <w:pPr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Наличие гнойных воспалительных заболеваний.</w:t>
      </w:r>
    </w:p>
    <w:p w14:paraId="7553FB01" w14:textId="77777777" w:rsidR="00755161" w:rsidRPr="00755161" w:rsidRDefault="00755161" w:rsidP="00755161">
      <w:pPr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Недавно перенесенные (1-2 недели) острые респираторные заболевания. Повышение температуры тела на момент поступления (более 37°</w:t>
      </w:r>
      <w:r w:rsidRPr="00755161">
        <w:rPr>
          <w:rFonts w:ascii="Arial" w:eastAsia="Times New Roman" w:hAnsi="Arial" w:cs="Arial"/>
          <w:color w:val="2F2B39"/>
          <w:lang w:val="en-US" w:eastAsia="ru-RU"/>
        </w:rPr>
        <w:t>C</w:t>
      </w:r>
      <w:r w:rsidRPr="00755161">
        <w:rPr>
          <w:rFonts w:ascii="Arial" w:eastAsia="Times New Roman" w:hAnsi="Arial" w:cs="Arial"/>
          <w:color w:val="2F2B39"/>
          <w:lang w:eastAsia="ru-RU"/>
        </w:rPr>
        <w:t>).</w:t>
      </w:r>
    </w:p>
    <w:p w14:paraId="31D13E57" w14:textId="77777777" w:rsidR="00755161" w:rsidRPr="00755161" w:rsidRDefault="00755161" w:rsidP="00755161">
      <w:pPr>
        <w:numPr>
          <w:ilvl w:val="0"/>
          <w:numId w:val="10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После проведения вакцинации живой полиомиелитной вакциной, госпитализация возможна лишь через 60 дней.</w:t>
      </w:r>
    </w:p>
    <w:p w14:paraId="43515584" w14:textId="77777777" w:rsidR="00755161" w:rsidRPr="00755161" w:rsidRDefault="00755161" w:rsidP="00755161">
      <w:pPr>
        <w:shd w:val="clear" w:color="auto" w:fill="F1F1F1"/>
        <w:spacing w:after="225" w:line="340" w:lineRule="atLeast"/>
        <w:ind w:firstLine="567"/>
        <w:jc w:val="both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 </w:t>
      </w:r>
    </w:p>
    <w:p w14:paraId="224A6E7D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</w:p>
    <w:p w14:paraId="1C7D7A78" w14:textId="77777777" w:rsidR="00755161" w:rsidRPr="00755161" w:rsidRDefault="00755161" w:rsidP="00755161">
      <w:pPr>
        <w:shd w:val="clear" w:color="auto" w:fill="F1F1F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  <w:t>График приема</w:t>
      </w:r>
    </w:p>
    <w:p w14:paraId="14D004E5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плановых больных (Дети) </w:t>
      </w: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br/>
        <w:t>в Клиническую больницу им. С.Р.Миротворцева</w:t>
      </w:r>
    </w:p>
    <w:tbl>
      <w:tblPr>
        <w:tblW w:w="5000" w:type="pct"/>
        <w:shd w:val="clear" w:color="auto" w:fill="F1F1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4"/>
        <w:gridCol w:w="1919"/>
        <w:gridCol w:w="1517"/>
        <w:gridCol w:w="1032"/>
        <w:gridCol w:w="1378"/>
        <w:gridCol w:w="1743"/>
        <w:gridCol w:w="1346"/>
      </w:tblGrid>
      <w:tr w:rsidR="00755161" w:rsidRPr="00755161" w14:paraId="5BCCD253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B587A9E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C64C66E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Вид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11D4B4C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DE5435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517EE6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07E0AF5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Часы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E7724D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Районы г.Саратова</w:t>
            </w:r>
          </w:p>
        </w:tc>
      </w:tr>
      <w:tr w:rsidR="00755161" w:rsidRPr="00755161" w14:paraId="2D8363E7" w14:textId="77777777" w:rsidTr="0075516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AD96E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Детские отделения</w:t>
            </w:r>
          </w:p>
        </w:tc>
      </w:tr>
      <w:tr w:rsidR="00755161" w:rsidRPr="00755161" w14:paraId="60A48E3D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49C670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F29C77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Педиатрия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(соматический профиль)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0D6227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КГП №1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КГП №2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КФП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КПДБ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1F4B08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 мес –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324221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Четные дни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Нечетные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C3C0B3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688294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05D237FA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F1A75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8AD344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Эндокринная 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7BC78A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КПДБ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46DF3E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 мес –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933300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C7269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220F7E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785F78E9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BA1F0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44312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21E32E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B92C4C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 года –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8947E8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C6F8A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3D0E6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районы, кроме Ленинского</w:t>
            </w:r>
          </w:p>
        </w:tc>
      </w:tr>
      <w:tr w:rsidR="00755161" w:rsidRPr="00755161" w14:paraId="0E5845D1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1AE728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C6BECC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36731F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F4868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7D9D31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A830DD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0B6C2B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1EC09DBB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B7B0EE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AF7CC0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Нейротравма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F5AD1D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A308F2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 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3F09C8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Ежедневно, Кроме четверга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0B23E0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101D7C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75647CCF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6FC2A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8AA76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Детский травмпункт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45F3F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Экстренный приём с травмами и укусами животных.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Повторный прием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AE004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 до 14 лет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E4CD6F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дни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4E0A12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892DE3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66013050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B15095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112FC2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5F756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детское ЛОР-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9289E9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2-х месяцев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659692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F2352D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9.00 до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92D9D8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</w:tbl>
    <w:p w14:paraId="56A75908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6D0F7E4A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lang w:eastAsia="ru-RU"/>
        </w:rPr>
        <w:t>Экстренная госпитализация взрослых</w:t>
      </w:r>
      <w:r w:rsidRPr="00755161">
        <w:rPr>
          <w:rFonts w:ascii="Arial" w:eastAsia="Times New Roman" w:hAnsi="Arial" w:cs="Arial"/>
          <w:color w:val="2F2B39"/>
          <w:lang w:eastAsia="ru-RU"/>
        </w:rPr>
        <w:t> проводится в приемном отделении для взрослых.</w:t>
      </w:r>
    </w:p>
    <w:p w14:paraId="066CDCCA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195EE742" w14:textId="77777777" w:rsidR="00755161" w:rsidRPr="00755161" w:rsidRDefault="00755161" w:rsidP="00755161">
      <w:pPr>
        <w:shd w:val="clear" w:color="auto" w:fill="F1F1F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  <w:t>График приема</w:t>
      </w:r>
    </w:p>
    <w:p w14:paraId="68DA9974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экстренных больных (взрослые и подростки) </w:t>
      </w: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br/>
        <w:t>в Клиническую больницу им. С.Р.Миротворцева</w:t>
      </w:r>
    </w:p>
    <w:tbl>
      <w:tblPr>
        <w:tblW w:w="5000" w:type="pct"/>
        <w:shd w:val="clear" w:color="auto" w:fill="F1F1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"/>
        <w:gridCol w:w="1843"/>
        <w:gridCol w:w="2581"/>
        <w:gridCol w:w="1482"/>
        <w:gridCol w:w="1683"/>
        <w:gridCol w:w="1367"/>
      </w:tblGrid>
      <w:tr w:rsidR="00755161" w:rsidRPr="00755161" w14:paraId="375D4B24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53DE61D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2B19A62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Вид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27C961E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97C1B0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EE26AC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Часы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34E8BFD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Районы г.Саратова</w:t>
            </w:r>
          </w:p>
        </w:tc>
      </w:tr>
      <w:tr w:rsidR="00755161" w:rsidRPr="00755161" w14:paraId="74640960" w14:textId="77777777" w:rsidTr="00755161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11882F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Отделения для взрослых больных</w:t>
            </w:r>
          </w:p>
        </w:tc>
      </w:tr>
      <w:tr w:rsidR="00755161" w:rsidRPr="00755161" w14:paraId="7B4C0213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CC8A00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7B146C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6F5064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Гастроэнтерологическое отделение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Терапевтическое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0FE9E7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Вторник,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3114E4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16.00 до 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9F51C4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 р-н</w:t>
            </w:r>
          </w:p>
        </w:tc>
      </w:tr>
      <w:tr w:rsidR="00755161" w:rsidRPr="00755161" w14:paraId="6D4B881B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DF88B0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F9D28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50E2FC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Кардиологическое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4AC71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Вторник, Четверг, Суббота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C5B91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B5A967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 р-н</w:t>
            </w:r>
          </w:p>
        </w:tc>
      </w:tr>
      <w:tr w:rsidR="00755161" w:rsidRPr="00755161" w14:paraId="5EE4AFA1" w14:textId="77777777" w:rsidTr="0075516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5B1601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BFCB3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Хирургия экстренная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E4B32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Экстренное хирургическое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BAEB9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5EDCDA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08.00 до 08.00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F7AE4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 р-н</w:t>
            </w:r>
          </w:p>
        </w:tc>
      </w:tr>
      <w:tr w:rsidR="00755161" w:rsidRPr="00755161" w14:paraId="59BCFC86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632A04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F3BE07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71F2E2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3AE18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7EB54A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A1A9B1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Кировский, Октябрьский</w:t>
            </w:r>
          </w:p>
        </w:tc>
      </w:tr>
      <w:tr w:rsidR="00755161" w:rsidRPr="00755161" w14:paraId="42649D8D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23096D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17A11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E8C4AF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24F4D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FD1D9E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A1988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 р-н</w:t>
            </w:r>
          </w:p>
        </w:tc>
      </w:tr>
      <w:tr w:rsidR="00755161" w:rsidRPr="00755161" w14:paraId="16B099E3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8FCFA6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C1EDC2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6F1318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E0665C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67A892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5ECC0E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Кировский, Ленинский</w:t>
            </w:r>
          </w:p>
        </w:tc>
      </w:tr>
      <w:tr w:rsidR="00755161" w:rsidRPr="00755161" w14:paraId="0FAD4137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00C4FA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358069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300C72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FE54B9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Суббота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A925FB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6F94D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</w:t>
            </w:r>
          </w:p>
        </w:tc>
      </w:tr>
      <w:tr w:rsidR="00755161" w:rsidRPr="00755161" w14:paraId="74D61434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4AB977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5DDE0A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C006A9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707043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339A38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542201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</w:t>
            </w:r>
          </w:p>
        </w:tc>
      </w:tr>
      <w:tr w:rsidR="00755161" w:rsidRPr="00755161" w14:paraId="2112B072" w14:textId="77777777" w:rsidTr="0075516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3D206C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5ACBB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Колопроктология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54734D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Колопроктологическое отд.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7C3809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227E75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08.00 до 08.00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FE28B9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Кировский</w:t>
            </w:r>
          </w:p>
        </w:tc>
      </w:tr>
      <w:tr w:rsidR="00755161" w:rsidRPr="00755161" w14:paraId="1D1C66A9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07D7E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8F2DEF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8604AA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11BAC1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A5277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3E82D3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161" w:rsidRPr="00755161" w14:paraId="43E87D56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59B31A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0DCC4F0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20068F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4C829D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DF91F7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938678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161" w:rsidRPr="00755161" w14:paraId="5CFD11F7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91D172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C0EBF0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CC3A41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7C09C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9912E2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41A473D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161" w:rsidRPr="00755161" w14:paraId="6B7B607A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3A70B2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A6453A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5EAF2C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170C1D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Суббота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1DC83CA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5CAADD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161" w:rsidRPr="00755161" w14:paraId="3E6D0853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731069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ED6491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DBEAB6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6C37E0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C63E6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54543B1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161" w:rsidRPr="00755161" w14:paraId="7368FDFE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7E53FD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0CF770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15D92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ЛОР-отд. для взрослых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387AF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Понедельник,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D15E3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186F0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</w:tbl>
    <w:p w14:paraId="1DE4EE8A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lang w:eastAsia="ru-RU"/>
        </w:rPr>
        <w:t>Экстренная госпитализация детей</w:t>
      </w:r>
      <w:r w:rsidRPr="00755161">
        <w:rPr>
          <w:rFonts w:ascii="Arial" w:eastAsia="Times New Roman" w:hAnsi="Arial" w:cs="Arial"/>
          <w:color w:val="2F2B39"/>
          <w:lang w:eastAsia="ru-RU"/>
        </w:rPr>
        <w:t> проводится в приемном отделении для для детей. Дети, требующие реанимационной помощи, госпитализируются (круглосуточно):</w:t>
      </w:r>
    </w:p>
    <w:p w14:paraId="729FE1F2" w14:textId="77777777" w:rsidR="00755161" w:rsidRPr="00755161" w:rsidRDefault="00755161" w:rsidP="00755161">
      <w:pPr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неинфекционного профиля в ДОРИТ;</w:t>
      </w:r>
    </w:p>
    <w:p w14:paraId="7AABFB7E" w14:textId="77777777" w:rsidR="00755161" w:rsidRPr="00755161" w:rsidRDefault="00755161" w:rsidP="00755161">
      <w:pPr>
        <w:numPr>
          <w:ilvl w:val="0"/>
          <w:numId w:val="11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 хирургической патологией – в реанимацию (ДОАР) ДХК с периода новорожденности;</w:t>
      </w:r>
    </w:p>
    <w:p w14:paraId="32DC1745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i/>
          <w:iCs/>
          <w:color w:val="2F2B39"/>
          <w:lang w:eastAsia="ru-RU"/>
        </w:rPr>
        <w:t>В детском травмпункте</w:t>
      </w:r>
      <w:r w:rsidRPr="00755161">
        <w:rPr>
          <w:rFonts w:ascii="Arial" w:eastAsia="Times New Roman" w:hAnsi="Arial" w:cs="Arial"/>
          <w:color w:val="2F2B39"/>
          <w:lang w:eastAsia="ru-RU"/>
        </w:rPr>
        <w:t> осуществляется первичный экстренный круглосуточный прием детей до 15-летнего возраста с травмами и укусами животных.</w:t>
      </w:r>
    </w:p>
    <w:p w14:paraId="40758DB4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78CA11D9" w14:textId="77777777" w:rsidR="00755161" w:rsidRPr="00755161" w:rsidRDefault="00755161" w:rsidP="00755161">
      <w:pPr>
        <w:shd w:val="clear" w:color="auto" w:fill="F1F1F1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kern w:val="36"/>
          <w:sz w:val="36"/>
          <w:szCs w:val="36"/>
          <w:lang w:eastAsia="ru-RU"/>
        </w:rPr>
        <w:t>График приема</w:t>
      </w:r>
    </w:p>
    <w:p w14:paraId="7B1B9B67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экстренных больных (Дети) </w:t>
      </w: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br/>
        <w:t>в Клиническую больницу им. С.Р.Миротворцева</w:t>
      </w:r>
    </w:p>
    <w:tbl>
      <w:tblPr>
        <w:tblW w:w="5000" w:type="pct"/>
        <w:shd w:val="clear" w:color="auto" w:fill="F1F1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"/>
        <w:gridCol w:w="1937"/>
        <w:gridCol w:w="1580"/>
        <w:gridCol w:w="1046"/>
        <w:gridCol w:w="1264"/>
        <w:gridCol w:w="1747"/>
        <w:gridCol w:w="1360"/>
      </w:tblGrid>
      <w:tr w:rsidR="00755161" w:rsidRPr="00755161" w14:paraId="05C1ED34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D25BC1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ACEFE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Вид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47C6A6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409CF9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76D070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B476F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Часы госпитализации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446AC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Районы г.Саратова</w:t>
            </w:r>
          </w:p>
        </w:tc>
      </w:tr>
      <w:tr w:rsidR="00755161" w:rsidRPr="00755161" w14:paraId="0051A4C4" w14:textId="77777777" w:rsidTr="00755161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B5963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Детские отделения</w:t>
            </w:r>
          </w:p>
        </w:tc>
      </w:tr>
      <w:tr w:rsidR="00755161" w:rsidRPr="00755161" w14:paraId="5B13ED67" w14:textId="77777777" w:rsidTr="0075516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2A976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FECD4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Педиатрия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(соматический профиль)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5158E2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КГП №1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КГП №2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КФП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КПДБ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6FC6AC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 мес –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C9A307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Четные дни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242E21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AE9169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150A2249" w14:textId="77777777" w:rsidTr="0075516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268766C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37DC7E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B6A3E2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35DE830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4568EB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Не четные дни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77AE127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vAlign w:val="center"/>
            <w:hideMark/>
          </w:tcPr>
          <w:p w14:paraId="6C0849F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55161" w:rsidRPr="00755161" w14:paraId="033570B6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0D1FBB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2B3B53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Эндокринная патология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33AD45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КПДБ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2F2038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 мес –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97D07C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A186E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C0818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344AFB9E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4319BB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E3035D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Неврология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A8D7E7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138CE6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 года –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B5424D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615D52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E9FD21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районы, кроме Ленинского</w:t>
            </w:r>
          </w:p>
        </w:tc>
      </w:tr>
      <w:tr w:rsidR="00755161" w:rsidRPr="00755161" w14:paraId="091090F4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BA3B8A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2EF0FB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Детская хирургия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839E84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090794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1898D4F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4FED47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F2A692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59725FB6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95925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41B17A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Нейротравма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E68110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ДХК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9630B5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 до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7B61C5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Кроме четверга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69D70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76ADB7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62D691B9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3CEBE8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D70331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Детский травмпункт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64980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Экстренный прием детей с травмами и укусами животных.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Повторный прием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2281D1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0 до 14 лет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До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7F0636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21554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5D18B3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0A95C43F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CA150C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3A3E13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Отоларингология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102EFE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детское ЛОР- отд.-е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BAB90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2-х месяцев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E5A07C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EE9584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8EB6BD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  <w:tr w:rsidR="00755161" w:rsidRPr="00755161" w14:paraId="0F04AE48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E9658E3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DCD88D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Реанимация (соматическая)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B6C7C21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ДОРИТ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ДОАР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BE2CED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 2-х месяцев до 14 лет </w:t>
            </w:r>
            <w:r w:rsidRPr="00755161">
              <w:rPr>
                <w:rFonts w:ascii="Arial" w:eastAsia="Times New Roman" w:hAnsi="Arial" w:cs="Arial"/>
                <w:lang w:eastAsia="ru-RU"/>
              </w:rPr>
              <w:br/>
              <w:t>С 0 до 14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725C13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E71E39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Круглосуточно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2353A2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Все районы</w:t>
            </w:r>
          </w:p>
        </w:tc>
      </w:tr>
    </w:tbl>
    <w:p w14:paraId="419EB7E7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0101F828" w14:textId="77777777" w:rsidR="00755161" w:rsidRPr="00755161" w:rsidRDefault="00755161" w:rsidP="00755161">
      <w:pPr>
        <w:shd w:val="clear" w:color="auto" w:fill="F1F1F1"/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color w:val="98311D"/>
          <w:lang w:eastAsia="ru-RU"/>
        </w:rPr>
      </w:pPr>
      <w:r w:rsidRPr="00755161">
        <w:rPr>
          <w:rFonts w:ascii="Arial" w:eastAsia="Times New Roman" w:hAnsi="Arial" w:cs="Arial"/>
          <w:b/>
          <w:bCs/>
          <w:caps/>
          <w:color w:val="98311D"/>
          <w:lang w:eastAsia="ru-RU"/>
        </w:rPr>
        <w:t>ТАБЛИЦА. СРОК ДЕЙСТВИЯ АНАЛИЗОВ И ОБСЛЕДОВАНИЙ</w:t>
      </w:r>
    </w:p>
    <w:p w14:paraId="4399C4D6" w14:textId="77777777" w:rsidR="00755161" w:rsidRPr="00755161" w:rsidRDefault="00755161" w:rsidP="0075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1F1F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"/>
        <w:gridCol w:w="7580"/>
        <w:gridCol w:w="1277"/>
      </w:tblGrid>
      <w:tr w:rsidR="00755161" w:rsidRPr="00755161" w14:paraId="41272516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D212952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№ n/n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C3B2373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Список анализов и обследований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3CBEBF1" w14:textId="77777777" w:rsidR="00755161" w:rsidRPr="00755161" w:rsidRDefault="00755161" w:rsidP="007551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Срок годности</w:t>
            </w:r>
          </w:p>
        </w:tc>
      </w:tr>
      <w:tr w:rsidR="00755161" w:rsidRPr="00755161" w14:paraId="7A4A818A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5C6A11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01F095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Общий клинический анализ крови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1B5E62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14 дней</w:t>
            </w:r>
          </w:p>
        </w:tc>
      </w:tr>
      <w:tr w:rsidR="00755161" w:rsidRPr="00755161" w14:paraId="17E5F947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58758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7A1B98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Общий клинический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258133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14 дней</w:t>
            </w:r>
          </w:p>
        </w:tc>
      </w:tr>
      <w:tr w:rsidR="00755161" w:rsidRPr="00755161" w14:paraId="356474B6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C98D98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3EDE0DD9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Анализ крови на время свертывания, длительность кровотечения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7C616C5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14 дней</w:t>
            </w:r>
          </w:p>
        </w:tc>
      </w:tr>
      <w:tr w:rsidR="00755161" w:rsidRPr="00755161" w14:paraId="473F0C5D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69DE283B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ABA4F88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Биохимический анализ крови: общий белок, общий билирубин, холестерин, АСТ, АЛТ, мочевина, креатинин, электролиты крови, глюкоза, гликозилированный гемоглобин, протромбиновый индекс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889BDB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 мес.</w:t>
            </w:r>
          </w:p>
        </w:tc>
      </w:tr>
      <w:tr w:rsidR="00755161" w:rsidRPr="00755161" w14:paraId="5AFC6DF4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CA163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BC2177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400A020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14 дней</w:t>
            </w:r>
          </w:p>
        </w:tc>
      </w:tr>
      <w:tr w:rsidR="00755161" w:rsidRPr="00755161" w14:paraId="0D847D73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1131850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498736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Заключение специалистов (терапевт, эндокринолог, кардиолог, нефролог)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790150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14 дней</w:t>
            </w:r>
          </w:p>
        </w:tc>
      </w:tr>
      <w:tr w:rsidR="00755161" w:rsidRPr="00755161" w14:paraId="68B90B7C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ECD639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87193C2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Реакция Вассермана (RW), ВИЧ, маркеры гепатита (HCV, HbsAg)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83E4A66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3 мес.</w:t>
            </w:r>
          </w:p>
        </w:tc>
      </w:tr>
      <w:tr w:rsidR="00755161" w:rsidRPr="00755161" w14:paraId="5EC37920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1DFA8B7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2FC5DC0E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Рентгенография (флюорография) органов грудной клетки, придаточных пазух носа, холтеровское мониторирование, эхокардиография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5497CDEA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6 мес.</w:t>
            </w:r>
          </w:p>
        </w:tc>
      </w:tr>
      <w:tr w:rsidR="00755161" w:rsidRPr="00755161" w14:paraId="35140EA7" w14:textId="77777777" w:rsidTr="007551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C0AA8C7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0FF9A034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Группа крови, резус-фактор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1F1"/>
            <w:hideMark/>
          </w:tcPr>
          <w:p w14:paraId="7683B06C" w14:textId="77777777" w:rsidR="00755161" w:rsidRPr="00755161" w:rsidRDefault="00755161" w:rsidP="0075516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55161">
              <w:rPr>
                <w:rFonts w:ascii="Arial" w:eastAsia="Times New Roman" w:hAnsi="Arial" w:cs="Arial"/>
                <w:lang w:eastAsia="ru-RU"/>
              </w:rPr>
              <w:t>бессрочно</w:t>
            </w:r>
          </w:p>
        </w:tc>
      </w:tr>
    </w:tbl>
    <w:p w14:paraId="5D82FA67" w14:textId="77777777" w:rsidR="00755161" w:rsidRPr="00755161" w:rsidRDefault="00755161" w:rsidP="00755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br/>
      </w:r>
    </w:p>
    <w:p w14:paraId="04CD242D" w14:textId="77777777" w:rsidR="00755161" w:rsidRPr="00755161" w:rsidRDefault="00755161" w:rsidP="00755161">
      <w:pPr>
        <w:shd w:val="clear" w:color="auto" w:fill="F1F1F1"/>
        <w:spacing w:after="240" w:line="340" w:lineRule="atLeast"/>
        <w:rPr>
          <w:rFonts w:ascii="Arial" w:eastAsia="Times New Roman" w:hAnsi="Arial" w:cs="Arial"/>
          <w:color w:val="2F2B39"/>
          <w:lang w:eastAsia="ru-RU"/>
        </w:rPr>
      </w:pPr>
    </w:p>
    <w:p w14:paraId="4CF19542" w14:textId="77777777" w:rsidR="00755161" w:rsidRPr="00755161" w:rsidRDefault="00755161" w:rsidP="00755161">
      <w:pPr>
        <w:shd w:val="clear" w:color="auto" w:fill="F1F1F1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98311D"/>
          <w:sz w:val="36"/>
          <w:szCs w:val="36"/>
          <w:lang w:eastAsia="ru-RU"/>
        </w:rPr>
      </w:pPr>
      <w:r w:rsidRPr="00755161">
        <w:rPr>
          <w:rFonts w:ascii="Arial" w:eastAsia="Times New Roman" w:hAnsi="Arial" w:cs="Arial"/>
          <w:color w:val="98311D"/>
          <w:sz w:val="36"/>
          <w:szCs w:val="36"/>
          <w:lang w:eastAsia="ru-RU"/>
        </w:rPr>
        <w:t>Правила внутреннего распорядка</w:t>
      </w:r>
    </w:p>
    <w:p w14:paraId="6AF7E6AE" w14:textId="77777777" w:rsidR="00755161" w:rsidRPr="00755161" w:rsidRDefault="00755161" w:rsidP="00755161">
      <w:pPr>
        <w:shd w:val="clear" w:color="auto" w:fill="F1F1F1"/>
        <w:spacing w:after="225" w:line="340" w:lineRule="atLeast"/>
        <w:jc w:val="center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В клинической больнице им. С.Р.Миротворцева (для пациентов)</w:t>
      </w:r>
    </w:p>
    <w:p w14:paraId="43599C05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В помещениях Клинической больницы им. С.Р.Миротворцева </w:t>
      </w:r>
      <w:r w:rsidRPr="00755161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запрещается</w:t>
      </w:r>
      <w:r w:rsidRPr="00755161">
        <w:rPr>
          <w:rFonts w:ascii="Arial" w:eastAsia="Times New Roman" w:hAnsi="Arial" w:cs="Arial"/>
          <w:color w:val="2F2B39"/>
          <w:lang w:eastAsia="ru-RU"/>
        </w:rPr>
        <w:t>:</w:t>
      </w:r>
    </w:p>
    <w:p w14:paraId="5FC33A90" w14:textId="77777777" w:rsidR="00755161" w:rsidRPr="00755161" w:rsidRDefault="00755161" w:rsidP="00755161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ходить в верхней одежде;</w:t>
      </w:r>
    </w:p>
    <w:p w14:paraId="5FAAA2D7" w14:textId="77777777" w:rsidR="00755161" w:rsidRPr="00755161" w:rsidRDefault="00755161" w:rsidP="00755161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вести громкие разговоры,</w:t>
      </w:r>
    </w:p>
    <w:p w14:paraId="30360DF7" w14:textId="77777777" w:rsidR="00755161" w:rsidRPr="00755161" w:rsidRDefault="00755161" w:rsidP="00755161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шуметь;</w:t>
      </w:r>
    </w:p>
    <w:p w14:paraId="24C279E0" w14:textId="77777777" w:rsidR="00755161" w:rsidRPr="00755161" w:rsidRDefault="00755161" w:rsidP="00755161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курить в зданиях и помещениях, за исключением специально отведенных для этого мест; распивать спиртные напитки,</w:t>
      </w:r>
    </w:p>
    <w:p w14:paraId="53CA423E" w14:textId="77777777" w:rsidR="00755161" w:rsidRPr="00755161" w:rsidRDefault="00755161" w:rsidP="00755161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употреблять наркотические средства;</w:t>
      </w:r>
    </w:p>
    <w:p w14:paraId="115C2363" w14:textId="77777777" w:rsidR="00755161" w:rsidRPr="00755161" w:rsidRDefault="00755161" w:rsidP="00755161">
      <w:pPr>
        <w:numPr>
          <w:ilvl w:val="0"/>
          <w:numId w:val="12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появляться в состоянии алкогольного и наркотического опьянения (исключение – необходимость в экстренной и неотложной медицинской помощи); пользоваться служебным телефоном.</w:t>
      </w:r>
    </w:p>
    <w:p w14:paraId="16C63ECC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Посещения тяжелобольных утверждает заместитель главного врача по медицинской части. </w:t>
      </w:r>
      <w:r w:rsidRPr="00755161">
        <w:rPr>
          <w:rFonts w:ascii="Arial" w:eastAsia="Times New Roman" w:hAnsi="Arial" w:cs="Arial"/>
          <w:color w:val="2F2B39"/>
          <w:lang w:eastAsia="ru-RU"/>
        </w:rPr>
        <w:br/>
        <w:t>При обращении за медицинской помощью в Клиническую больницу им. С.Р.Миротворцева пациент </w:t>
      </w:r>
      <w:r w:rsidRPr="00755161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обязан соблюдать</w:t>
      </w:r>
      <w:r w:rsidRPr="00755161">
        <w:rPr>
          <w:rFonts w:ascii="Arial" w:eastAsia="Times New Roman" w:hAnsi="Arial" w:cs="Arial"/>
          <w:color w:val="2F2B39"/>
          <w:lang w:eastAsia="ru-RU"/>
        </w:rPr>
        <w:t>:</w:t>
      </w:r>
    </w:p>
    <w:p w14:paraId="4E63C391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режим работы медицинского учреждения,</w:t>
      </w:r>
    </w:p>
    <w:p w14:paraId="64527900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правила поведения в общественных местах;</w:t>
      </w:r>
    </w:p>
    <w:p w14:paraId="4AF8E159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требования пожарной безопасности;</w:t>
      </w:r>
    </w:p>
    <w:p w14:paraId="48E9DFD5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санитарно – противоэпидемиологический режим;</w:t>
      </w:r>
    </w:p>
    <w:p w14:paraId="4F3CD9AD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рекомендуемую врачом диету;</w:t>
      </w:r>
    </w:p>
    <w:p w14:paraId="6C779FE1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сотрудничать с лечащим врачом на всех этапах оказания медицинской помощи;</w:t>
      </w:r>
    </w:p>
    <w:p w14:paraId="443D795E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получать информации о результатах обследования, наличие заболевания</w:t>
      </w:r>
    </w:p>
    <w:p w14:paraId="0565E418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уважительно относиться к медицинскому персоналу,</w:t>
      </w:r>
    </w:p>
    <w:p w14:paraId="30EC1123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доброжелательно и вежливо к другим пациентам;</w:t>
      </w:r>
    </w:p>
    <w:p w14:paraId="6B5A29D4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бережно относиться к имуществу больницы,</w:t>
      </w:r>
    </w:p>
    <w:p w14:paraId="7D039A1B" w14:textId="77777777" w:rsidR="00755161" w:rsidRPr="00755161" w:rsidRDefault="00755161" w:rsidP="00755161">
      <w:pPr>
        <w:numPr>
          <w:ilvl w:val="0"/>
          <w:numId w:val="13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при обнаружении источника пожара, иных угроз немедленно сообщать об этом дежурному персоналу.</w:t>
      </w:r>
    </w:p>
    <w:p w14:paraId="0E3BF3D3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t>В порядке, предусмотренном действующим законодательством, пациентам на случай временной нетрудоспособности выдается листок нетрудоспособности. Другим категориям граждан выдаются надлежаще оформленные справки по установленной форме.</w:t>
      </w:r>
    </w:p>
    <w:p w14:paraId="2D059C6D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br/>
      </w:r>
      <w:r w:rsidRPr="00755161">
        <w:rPr>
          <w:rFonts w:ascii="Arial" w:eastAsia="Times New Roman" w:hAnsi="Arial" w:cs="Arial"/>
          <w:b/>
          <w:bCs/>
          <w:color w:val="2F2B39"/>
          <w:u w:val="single"/>
          <w:lang w:eastAsia="ru-RU"/>
        </w:rPr>
        <w:t>Распорядок дня в отделениях:</w:t>
      </w:r>
    </w:p>
    <w:p w14:paraId="4B4ED2F8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Подъем – в 7.00 час.,</w:t>
      </w:r>
    </w:p>
    <w:p w14:paraId="2A0057FA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завтрак – с 9.00- 10.00 час.,</w:t>
      </w:r>
    </w:p>
    <w:p w14:paraId="6A3BCA2A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обход врача – с 10.00-11.00 час.,</w:t>
      </w:r>
    </w:p>
    <w:p w14:paraId="12C79DE1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обед – с 13.00-14.00 час.,</w:t>
      </w:r>
    </w:p>
    <w:p w14:paraId="0F007471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тихий час- с 15.00-17.00 час.,</w:t>
      </w:r>
    </w:p>
    <w:p w14:paraId="1F7FD344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посещения – с 1 7.00-19.00 час.,</w:t>
      </w:r>
    </w:p>
    <w:p w14:paraId="05D8A4BC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ужин – с 18.00-19.00 час.,</w:t>
      </w:r>
    </w:p>
    <w:p w14:paraId="63346948" w14:textId="77777777" w:rsidR="00755161" w:rsidRPr="00755161" w:rsidRDefault="00755161" w:rsidP="00755161">
      <w:pPr>
        <w:numPr>
          <w:ilvl w:val="0"/>
          <w:numId w:val="14"/>
        </w:numPr>
        <w:shd w:val="clear" w:color="auto" w:fill="F1F1F1"/>
        <w:spacing w:before="100" w:beforeAutospacing="1" w:after="100" w:afterAutospacing="1" w:line="240" w:lineRule="auto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b/>
          <w:bCs/>
          <w:color w:val="2F2B39"/>
          <w:lang w:eastAsia="ru-RU"/>
        </w:rPr>
        <w:t>сон - с 22.00 час.</w:t>
      </w:r>
    </w:p>
    <w:p w14:paraId="6CB7D6B4" w14:textId="77777777" w:rsidR="00755161" w:rsidRPr="00755161" w:rsidRDefault="00755161" w:rsidP="00755161">
      <w:pPr>
        <w:shd w:val="clear" w:color="auto" w:fill="F1F1F1"/>
        <w:spacing w:after="225" w:line="340" w:lineRule="atLeast"/>
        <w:rPr>
          <w:rFonts w:ascii="Arial" w:eastAsia="Times New Roman" w:hAnsi="Arial" w:cs="Arial"/>
          <w:color w:val="2F2B39"/>
          <w:lang w:eastAsia="ru-RU"/>
        </w:rPr>
      </w:pPr>
      <w:r w:rsidRPr="00755161">
        <w:rPr>
          <w:rFonts w:ascii="Arial" w:eastAsia="Times New Roman" w:hAnsi="Arial" w:cs="Arial"/>
          <w:color w:val="2F2B39"/>
          <w:lang w:eastAsia="ru-RU"/>
        </w:rPr>
        <w:lastRenderedPageBreak/>
        <w:t>Нарушение Правил внутреннего распорядка лечебно-профилактического, лечебно-охранительного, санитарно-противоэпидемического режимов и санитарно-гигиенических норм влечет ответственность, установленную действующим законодательством.</w:t>
      </w:r>
    </w:p>
    <w:p w14:paraId="7E44C4AE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5675"/>
    <w:multiLevelType w:val="multilevel"/>
    <w:tmpl w:val="1588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7B94"/>
    <w:multiLevelType w:val="multilevel"/>
    <w:tmpl w:val="84F6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A56A1"/>
    <w:multiLevelType w:val="multilevel"/>
    <w:tmpl w:val="48484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425F0"/>
    <w:multiLevelType w:val="multilevel"/>
    <w:tmpl w:val="3906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49685F"/>
    <w:multiLevelType w:val="multilevel"/>
    <w:tmpl w:val="A810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E4DC5"/>
    <w:multiLevelType w:val="multilevel"/>
    <w:tmpl w:val="82A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7B0202"/>
    <w:multiLevelType w:val="multilevel"/>
    <w:tmpl w:val="8A52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83E7B"/>
    <w:multiLevelType w:val="multilevel"/>
    <w:tmpl w:val="565C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C61036"/>
    <w:multiLevelType w:val="multilevel"/>
    <w:tmpl w:val="2000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1C03AA"/>
    <w:multiLevelType w:val="multilevel"/>
    <w:tmpl w:val="90CE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6F6772"/>
    <w:multiLevelType w:val="multilevel"/>
    <w:tmpl w:val="8004B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A69B9"/>
    <w:multiLevelType w:val="multilevel"/>
    <w:tmpl w:val="35C8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C90C9E"/>
    <w:multiLevelType w:val="multilevel"/>
    <w:tmpl w:val="7AF21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3B7C60"/>
    <w:multiLevelType w:val="multilevel"/>
    <w:tmpl w:val="872C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9D"/>
    <w:rsid w:val="0039699D"/>
    <w:rsid w:val="00755161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AC595-71E2-48C0-9289-860E161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1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551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55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1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51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5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11174</Characters>
  <Application>Microsoft Office Word</Application>
  <DocSecurity>0</DocSecurity>
  <Lines>93</Lines>
  <Paragraphs>26</Paragraphs>
  <ScaleCrop>false</ScaleCrop>
  <Company/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2019-08-29T10:50:00Z</dcterms:created>
  <dcterms:modified xsi:type="dcterms:W3CDTF">2019-08-29T10:51:00Z</dcterms:modified>
</cp:coreProperties>
</file>