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(Федеральный закон от 21.11.2011г. № 323-ФЗ «Об основах охраны здоровья граждан в Российской Федерации»)</w:t>
      </w:r>
    </w:p>
    <w:p w:rsidR="00A4531B" w:rsidRPr="00A4531B" w:rsidRDefault="00A4531B" w:rsidP="00A4531B">
      <w:pPr>
        <w:spacing w:after="0" w:line="240" w:lineRule="auto"/>
        <w:rPr>
          <w:rFonts w:ascii="Times New Roman" w:eastAsia="Times New Roman" w:hAnsi="Times New Roman" w:cs="Times New Roman"/>
          <w:sz w:val="24"/>
          <w:szCs w:val="24"/>
          <w:lang w:eastAsia="ru-RU"/>
        </w:rPr>
      </w:pPr>
      <w:r w:rsidRPr="00A4531B">
        <w:rPr>
          <w:rFonts w:ascii="Arial" w:eastAsia="Times New Roman" w:hAnsi="Arial" w:cs="Arial"/>
          <w:color w:val="000000"/>
          <w:sz w:val="24"/>
          <w:szCs w:val="24"/>
          <w:lang w:eastAsia="ru-RU"/>
        </w:rPr>
        <w:br/>
      </w:r>
    </w:p>
    <w:p w:rsidR="00A4531B" w:rsidRPr="00A4531B" w:rsidRDefault="00A4531B" w:rsidP="00A4531B">
      <w:pPr>
        <w:shd w:val="clear" w:color="auto" w:fill="FFFFFF"/>
        <w:spacing w:before="150" w:after="150" w:line="408" w:lineRule="atLeast"/>
        <w:jc w:val="center"/>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Права и обязанности граждан в сфере охраны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Статья 18. Право на охрану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Каждый имеет право на охрану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Статья 19. Право на медицинскую помощь</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Каждый имеет право на медицинскую помощь.</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Порядок оказания медицинской помощи иностранным гражданам определяется Правительством Российской Федерации.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5. Пациент имеет право на: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lastRenderedPageBreak/>
        <w:t>1) выбор врача и выбор медицинской организации в соответствии с настоящим Федеральным законом;</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получение консультаций врачей-специалистов;</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6) получение лечебного питания в случае нахождения пациента на лечении в стационарных условиях;</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7) защиту сведений, составляющих врачебную тайну;</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8) отказ от медицинского вмешательства;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9) возмещение вреда, причиненного здоровью при оказании ему медицинской помощи;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10) допуск к нему адвоката или законного представителя для защиты своих прав;</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w:t>
      </w:r>
      <w:r w:rsidRPr="00A4531B">
        <w:rPr>
          <w:rFonts w:ascii="Arial" w:eastAsia="Times New Roman" w:hAnsi="Arial" w:cs="Arial"/>
          <w:color w:val="000000"/>
          <w:sz w:val="24"/>
          <w:szCs w:val="24"/>
          <w:lang w:eastAsia="ru-RU"/>
        </w:rPr>
        <w:lastRenderedPageBreak/>
        <w:t>риске, возможных вариантах медицинского вмешательства, о его последствиях, а также о предполагаемых результатах оказания медицинской помощи.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лица, не достигшего возраста, установленного </w:t>
      </w:r>
      <w:hyperlink r:id="rId4" w:anchor="P838" w:history="1">
        <w:r w:rsidRPr="00A4531B">
          <w:rPr>
            <w:rFonts w:ascii="Arial" w:eastAsia="Times New Roman" w:hAnsi="Arial" w:cs="Arial"/>
            <w:color w:val="0070A8"/>
            <w:sz w:val="24"/>
            <w:szCs w:val="24"/>
            <w:u w:val="single"/>
            <w:lang w:eastAsia="ru-RU"/>
          </w:rPr>
          <w:t>частью 5 статьи 47</w:t>
        </w:r>
      </w:hyperlink>
      <w:r w:rsidRPr="00A4531B">
        <w:rPr>
          <w:rFonts w:ascii="Arial" w:eastAsia="Times New Roman" w:hAnsi="Arial" w:cs="Arial"/>
          <w:color w:val="000000"/>
          <w:sz w:val="24"/>
          <w:szCs w:val="24"/>
          <w:lang w:eastAsia="ru-RU"/>
        </w:rPr>
        <w:t> и </w:t>
      </w:r>
      <w:hyperlink r:id="rId5" w:anchor="P913" w:history="1">
        <w:r w:rsidRPr="00A4531B">
          <w:rPr>
            <w:rFonts w:ascii="Arial" w:eastAsia="Times New Roman" w:hAnsi="Arial" w:cs="Arial"/>
            <w:color w:val="0070A8"/>
            <w:sz w:val="24"/>
            <w:szCs w:val="24"/>
            <w:u w:val="single"/>
            <w:lang w:eastAsia="ru-RU"/>
          </w:rPr>
          <w:t>частью 2 статьи 54</w:t>
        </w:r>
      </w:hyperlink>
      <w:r w:rsidRPr="00A4531B">
        <w:rPr>
          <w:rFonts w:ascii="Arial" w:eastAsia="Times New Roman" w:hAnsi="Arial" w:cs="Arial"/>
          <w:color w:val="000000"/>
          <w:sz w:val="24"/>
          <w:szCs w:val="24"/>
          <w:lang w:eastAsia="ru-RU"/>
        </w:rPr>
        <w:t>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Гражданин, один из родителей или иной законный представитель лица, указанного в </w:t>
      </w:r>
      <w:hyperlink r:id="rId6" w:anchor="P405" w:history="1">
        <w:r w:rsidRPr="00A4531B">
          <w:rPr>
            <w:rFonts w:ascii="Arial" w:eastAsia="Times New Roman" w:hAnsi="Arial" w:cs="Arial"/>
            <w:color w:val="0070A8"/>
            <w:sz w:val="24"/>
            <w:szCs w:val="24"/>
            <w:u w:val="single"/>
            <w:lang w:eastAsia="ru-RU"/>
          </w:rPr>
          <w:t>части 2</w:t>
        </w:r>
      </w:hyperlink>
      <w:r w:rsidRPr="00A4531B">
        <w:rPr>
          <w:rFonts w:ascii="Arial" w:eastAsia="Times New Roman" w:hAnsi="Arial" w:cs="Arial"/>
          <w:color w:val="000000"/>
          <w:sz w:val="24"/>
          <w:szCs w:val="24"/>
          <w:lang w:eastAsia="ru-RU"/>
        </w:rPr>
        <w:t>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r:id="rId7" w:anchor="P416" w:history="1">
        <w:r w:rsidRPr="00A4531B">
          <w:rPr>
            <w:rFonts w:ascii="Arial" w:eastAsia="Times New Roman" w:hAnsi="Arial" w:cs="Arial"/>
            <w:color w:val="0070A8"/>
            <w:sz w:val="24"/>
            <w:szCs w:val="24"/>
            <w:u w:val="single"/>
            <w:lang w:eastAsia="ru-RU"/>
          </w:rPr>
          <w:t>частью 9</w:t>
        </w:r>
      </w:hyperlink>
      <w:r w:rsidRPr="00A4531B">
        <w:rPr>
          <w:rFonts w:ascii="Arial" w:eastAsia="Times New Roman" w:hAnsi="Arial" w:cs="Arial"/>
          <w:color w:val="000000"/>
          <w:sz w:val="24"/>
          <w:szCs w:val="24"/>
          <w:lang w:eastAsia="ru-RU"/>
        </w:rPr>
        <w:t>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w:t>
      </w:r>
      <w:hyperlink r:id="rId8" w:anchor="P405" w:history="1">
        <w:r w:rsidRPr="00A4531B">
          <w:rPr>
            <w:rFonts w:ascii="Arial" w:eastAsia="Times New Roman" w:hAnsi="Arial" w:cs="Arial"/>
            <w:color w:val="0070A8"/>
            <w:sz w:val="24"/>
            <w:szCs w:val="24"/>
            <w:u w:val="single"/>
            <w:lang w:eastAsia="ru-RU"/>
          </w:rPr>
          <w:t>части 2</w:t>
        </w:r>
      </w:hyperlink>
      <w:r w:rsidRPr="00A4531B">
        <w:rPr>
          <w:rFonts w:ascii="Arial" w:eastAsia="Times New Roman" w:hAnsi="Arial" w:cs="Arial"/>
          <w:color w:val="000000"/>
          <w:sz w:val="24"/>
          <w:szCs w:val="24"/>
          <w:lang w:eastAsia="ru-RU"/>
        </w:rPr>
        <w:t> настоящей статьи, в доступной для него форме должны быть разъяснены возможные последствия такого отказа.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5. При отказе одного из родителей или иного законного представителя лица, указанного в </w:t>
      </w:r>
      <w:hyperlink r:id="rId9" w:anchor="P405" w:history="1">
        <w:r w:rsidRPr="00A4531B">
          <w:rPr>
            <w:rFonts w:ascii="Arial" w:eastAsia="Times New Roman" w:hAnsi="Arial" w:cs="Arial"/>
            <w:color w:val="0070A8"/>
            <w:sz w:val="24"/>
            <w:szCs w:val="24"/>
            <w:u w:val="single"/>
            <w:lang w:eastAsia="ru-RU"/>
          </w:rPr>
          <w:t>части 2</w:t>
        </w:r>
      </w:hyperlink>
      <w:r w:rsidRPr="00A4531B">
        <w:rPr>
          <w:rFonts w:ascii="Arial" w:eastAsia="Times New Roman" w:hAnsi="Arial" w:cs="Arial"/>
          <w:color w:val="000000"/>
          <w:sz w:val="24"/>
          <w:szCs w:val="24"/>
          <w:lang w:eastAsia="ru-RU"/>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w:t>
      </w:r>
      <w:r w:rsidRPr="00A4531B">
        <w:rPr>
          <w:rFonts w:ascii="Arial" w:eastAsia="Times New Roman" w:hAnsi="Arial" w:cs="Arial"/>
          <w:color w:val="000000"/>
          <w:sz w:val="24"/>
          <w:szCs w:val="24"/>
          <w:lang w:eastAsia="ru-RU"/>
        </w:rPr>
        <w:lastRenderedPageBreak/>
        <w:t>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6. Лица, указанные в </w:t>
      </w:r>
      <w:hyperlink r:id="rId10" w:anchor="P404" w:history="1">
        <w:r w:rsidRPr="00A4531B">
          <w:rPr>
            <w:rFonts w:ascii="Arial" w:eastAsia="Times New Roman" w:hAnsi="Arial" w:cs="Arial"/>
            <w:color w:val="0070A8"/>
            <w:sz w:val="24"/>
            <w:szCs w:val="24"/>
            <w:u w:val="single"/>
            <w:lang w:eastAsia="ru-RU"/>
          </w:rPr>
          <w:t>частях 1</w:t>
        </w:r>
      </w:hyperlink>
      <w:r w:rsidRPr="00A4531B">
        <w:rPr>
          <w:rFonts w:ascii="Arial" w:eastAsia="Times New Roman" w:hAnsi="Arial" w:cs="Arial"/>
          <w:color w:val="000000"/>
          <w:sz w:val="24"/>
          <w:szCs w:val="24"/>
          <w:lang w:eastAsia="ru-RU"/>
        </w:rPr>
        <w:t> и </w:t>
      </w:r>
      <w:hyperlink r:id="rId11" w:anchor="P405" w:history="1">
        <w:r w:rsidRPr="00A4531B">
          <w:rPr>
            <w:rFonts w:ascii="Arial" w:eastAsia="Times New Roman" w:hAnsi="Arial" w:cs="Arial"/>
            <w:color w:val="0070A8"/>
            <w:sz w:val="24"/>
            <w:szCs w:val="24"/>
            <w:u w:val="single"/>
            <w:lang w:eastAsia="ru-RU"/>
          </w:rPr>
          <w:t>2</w:t>
        </w:r>
      </w:hyperlink>
      <w:r w:rsidRPr="00A4531B">
        <w:rPr>
          <w:rFonts w:ascii="Arial" w:eastAsia="Times New Roman" w:hAnsi="Arial" w:cs="Arial"/>
          <w:color w:val="000000"/>
          <w:sz w:val="24"/>
          <w:szCs w:val="24"/>
          <w:lang w:eastAsia="ru-RU"/>
        </w:rPr>
        <w:t>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r:id="rId12" w:anchor="P405" w:history="1">
        <w:r w:rsidRPr="00A4531B">
          <w:rPr>
            <w:rFonts w:ascii="Arial" w:eastAsia="Times New Roman" w:hAnsi="Arial" w:cs="Arial"/>
            <w:color w:val="0070A8"/>
            <w:sz w:val="24"/>
            <w:szCs w:val="24"/>
            <w:u w:val="single"/>
            <w:lang w:eastAsia="ru-RU"/>
          </w:rPr>
          <w:t>части 2</w:t>
        </w:r>
      </w:hyperlink>
      <w:r w:rsidRPr="00A4531B">
        <w:rPr>
          <w:rFonts w:ascii="Arial" w:eastAsia="Times New Roman" w:hAnsi="Arial" w:cs="Arial"/>
          <w:color w:val="000000"/>
          <w:sz w:val="24"/>
          <w:szCs w:val="24"/>
          <w:lang w:eastAsia="ru-RU"/>
        </w:rPr>
        <w:t>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w:t>
      </w:r>
      <w:r w:rsidRPr="00A4531B">
        <w:rPr>
          <w:rFonts w:ascii="Arial" w:eastAsia="Times New Roman" w:hAnsi="Arial" w:cs="Arial"/>
          <w:color w:val="000000"/>
          <w:sz w:val="24"/>
          <w:szCs w:val="24"/>
          <w:lang w:eastAsia="ru-RU"/>
        </w:rPr>
        <w:lastRenderedPageBreak/>
        <w:t>свою волю или отсутствуют законные представители (в отношении лиц, указанных в </w:t>
      </w:r>
      <w:hyperlink r:id="rId13" w:anchor="P405" w:history="1">
        <w:r w:rsidRPr="00A4531B">
          <w:rPr>
            <w:rFonts w:ascii="Arial" w:eastAsia="Times New Roman" w:hAnsi="Arial" w:cs="Arial"/>
            <w:color w:val="0070A8"/>
            <w:sz w:val="24"/>
            <w:szCs w:val="24"/>
            <w:u w:val="single"/>
            <w:lang w:eastAsia="ru-RU"/>
          </w:rPr>
          <w:t>части 2</w:t>
        </w:r>
      </w:hyperlink>
      <w:r w:rsidRPr="00A4531B">
        <w:rPr>
          <w:rFonts w:ascii="Arial" w:eastAsia="Times New Roman" w:hAnsi="Arial" w:cs="Arial"/>
          <w:color w:val="000000"/>
          <w:sz w:val="24"/>
          <w:szCs w:val="24"/>
          <w:lang w:eastAsia="ru-RU"/>
        </w:rPr>
        <w:t>настоящей статьи);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в отношении лиц, страдающих заболеваниями, представляющими опасность для окружающих;</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в отношении лиц, страдающих тяжелыми психическими расстройствами;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в отношении лиц, совершивших общественно опасные деяния (преступления);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5) при проведении судебно-медицинской экспертизы и (или) судебно-психиатрической экспертизы.</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в случаях, указанных в </w:t>
      </w:r>
      <w:hyperlink r:id="rId14" w:anchor="P417" w:history="1">
        <w:r w:rsidRPr="00A4531B">
          <w:rPr>
            <w:rFonts w:ascii="Arial" w:eastAsia="Times New Roman" w:hAnsi="Arial" w:cs="Arial"/>
            <w:color w:val="0070A8"/>
            <w:sz w:val="24"/>
            <w:szCs w:val="24"/>
            <w:u w:val="single"/>
            <w:lang w:eastAsia="ru-RU"/>
          </w:rPr>
          <w:t>пунктах 1</w:t>
        </w:r>
      </w:hyperlink>
      <w:r w:rsidRPr="00A4531B">
        <w:rPr>
          <w:rFonts w:ascii="Arial" w:eastAsia="Times New Roman" w:hAnsi="Arial" w:cs="Arial"/>
          <w:color w:val="000000"/>
          <w:sz w:val="24"/>
          <w:szCs w:val="24"/>
          <w:lang w:eastAsia="ru-RU"/>
        </w:rPr>
        <w:t> и </w:t>
      </w:r>
      <w:hyperlink r:id="rId15" w:anchor="P418" w:history="1">
        <w:r w:rsidRPr="00A4531B">
          <w:rPr>
            <w:rFonts w:ascii="Arial" w:eastAsia="Times New Roman" w:hAnsi="Arial" w:cs="Arial"/>
            <w:color w:val="0070A8"/>
            <w:sz w:val="24"/>
            <w:szCs w:val="24"/>
            <w:u w:val="single"/>
            <w:lang w:eastAsia="ru-RU"/>
          </w:rPr>
          <w:t>2 части 9</w:t>
        </w:r>
      </w:hyperlink>
      <w:r w:rsidRPr="00A4531B">
        <w:rPr>
          <w:rFonts w:ascii="Arial" w:eastAsia="Times New Roman" w:hAnsi="Arial" w:cs="Arial"/>
          <w:color w:val="000000"/>
          <w:sz w:val="24"/>
          <w:szCs w:val="24"/>
          <w:lang w:eastAsia="ru-RU"/>
        </w:rPr>
        <w:t>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r:id="rId16" w:anchor="P405" w:history="1">
        <w:r w:rsidRPr="00A4531B">
          <w:rPr>
            <w:rFonts w:ascii="Arial" w:eastAsia="Times New Roman" w:hAnsi="Arial" w:cs="Arial"/>
            <w:color w:val="0070A8"/>
            <w:sz w:val="24"/>
            <w:szCs w:val="24"/>
            <w:u w:val="single"/>
            <w:lang w:eastAsia="ru-RU"/>
          </w:rPr>
          <w:t>части 2</w:t>
        </w:r>
      </w:hyperlink>
      <w:r w:rsidRPr="00A4531B">
        <w:rPr>
          <w:rFonts w:ascii="Arial" w:eastAsia="Times New Roman" w:hAnsi="Arial" w:cs="Arial"/>
          <w:color w:val="000000"/>
          <w:sz w:val="24"/>
          <w:szCs w:val="24"/>
          <w:lang w:eastAsia="ru-RU"/>
        </w:rPr>
        <w:t>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в отношении лиц, указанных в </w:t>
      </w:r>
      <w:hyperlink r:id="rId17" w:anchor="P419" w:history="1">
        <w:r w:rsidRPr="00A4531B">
          <w:rPr>
            <w:rFonts w:ascii="Arial" w:eastAsia="Times New Roman" w:hAnsi="Arial" w:cs="Arial"/>
            <w:color w:val="0070A8"/>
            <w:sz w:val="24"/>
            <w:szCs w:val="24"/>
            <w:u w:val="single"/>
            <w:lang w:eastAsia="ru-RU"/>
          </w:rPr>
          <w:t>пунктах 3</w:t>
        </w:r>
      </w:hyperlink>
      <w:r w:rsidRPr="00A4531B">
        <w:rPr>
          <w:rFonts w:ascii="Arial" w:eastAsia="Times New Roman" w:hAnsi="Arial" w:cs="Arial"/>
          <w:color w:val="000000"/>
          <w:sz w:val="24"/>
          <w:szCs w:val="24"/>
          <w:lang w:eastAsia="ru-RU"/>
        </w:rPr>
        <w:t> и </w:t>
      </w:r>
      <w:hyperlink r:id="rId18" w:anchor="P420" w:history="1">
        <w:r w:rsidRPr="00A4531B">
          <w:rPr>
            <w:rFonts w:ascii="Arial" w:eastAsia="Times New Roman" w:hAnsi="Arial" w:cs="Arial"/>
            <w:color w:val="0070A8"/>
            <w:sz w:val="24"/>
            <w:szCs w:val="24"/>
            <w:u w:val="single"/>
            <w:lang w:eastAsia="ru-RU"/>
          </w:rPr>
          <w:t>4 части 9</w:t>
        </w:r>
      </w:hyperlink>
      <w:r w:rsidRPr="00A4531B">
        <w:rPr>
          <w:rFonts w:ascii="Arial" w:eastAsia="Times New Roman" w:hAnsi="Arial" w:cs="Arial"/>
          <w:color w:val="000000"/>
          <w:sz w:val="24"/>
          <w:szCs w:val="24"/>
          <w:lang w:eastAsia="ru-RU"/>
        </w:rPr>
        <w:t> настоящей статьи, - судом в случаях и в порядке, которые установлены законодательством Российской Федерации.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Статья 21. Выбор врача и медицинской организации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 xml:space="preserve">1. При оказании гражданину медицинской помощи в рамках программыгосударственных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w:t>
      </w:r>
      <w:r w:rsidRPr="00A4531B">
        <w:rPr>
          <w:rFonts w:ascii="Arial" w:eastAsia="Times New Roman" w:hAnsi="Arial" w:cs="Arial"/>
          <w:color w:val="000000"/>
          <w:sz w:val="24"/>
          <w:szCs w:val="24"/>
          <w:lang w:eastAsia="ru-RU"/>
        </w:rPr>
        <w:lastRenderedPageBreak/>
        <w:t>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Оказание первичной специализированной медико-санитарной помощи осуществляется: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w:t>
      </w:r>
      <w:hyperlink r:id="rId19" w:anchor="P431" w:history="1">
        <w:r w:rsidRPr="00A4531B">
          <w:rPr>
            <w:rFonts w:ascii="Arial" w:eastAsia="Times New Roman" w:hAnsi="Arial" w:cs="Arial"/>
            <w:color w:val="0070A8"/>
            <w:sz w:val="24"/>
            <w:szCs w:val="24"/>
            <w:u w:val="single"/>
            <w:lang w:eastAsia="ru-RU"/>
          </w:rPr>
          <w:t>частью 2</w:t>
        </w:r>
      </w:hyperlink>
      <w:r w:rsidRPr="00A4531B">
        <w:rPr>
          <w:rFonts w:ascii="Arial" w:eastAsia="Times New Roman" w:hAnsi="Arial" w:cs="Arial"/>
          <w:color w:val="000000"/>
          <w:sz w:val="24"/>
          <w:szCs w:val="24"/>
          <w:lang w:eastAsia="ru-RU"/>
        </w:rPr>
        <w:t> настоящей статьи, с учетом порядков оказания медицинской помощи.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lastRenderedPageBreak/>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6. При оказании гражданину медицинской помощи в рамках программыгосударственных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20" w:anchor="P465" w:history="1">
        <w:r w:rsidRPr="00A4531B">
          <w:rPr>
            <w:rFonts w:ascii="Arial" w:eastAsia="Times New Roman" w:hAnsi="Arial" w:cs="Arial"/>
            <w:color w:val="0070A8"/>
            <w:sz w:val="24"/>
            <w:szCs w:val="24"/>
            <w:u w:val="single"/>
            <w:lang w:eastAsia="ru-RU"/>
          </w:rPr>
          <w:t>статьями 25</w:t>
        </w:r>
      </w:hyperlink>
      <w:r w:rsidRPr="00A4531B">
        <w:rPr>
          <w:rFonts w:ascii="Arial" w:eastAsia="Times New Roman" w:hAnsi="Arial" w:cs="Arial"/>
          <w:color w:val="000000"/>
          <w:sz w:val="24"/>
          <w:szCs w:val="24"/>
          <w:lang w:eastAsia="ru-RU"/>
        </w:rPr>
        <w:t> и </w:t>
      </w:r>
      <w:hyperlink r:id="rId21" w:anchor="P478" w:history="1">
        <w:r w:rsidRPr="00A4531B">
          <w:rPr>
            <w:rFonts w:ascii="Arial" w:eastAsia="Times New Roman" w:hAnsi="Arial" w:cs="Arial"/>
            <w:color w:val="0070A8"/>
            <w:sz w:val="24"/>
            <w:szCs w:val="24"/>
            <w:u w:val="single"/>
            <w:lang w:eastAsia="ru-RU"/>
          </w:rPr>
          <w:t>26</w:t>
        </w:r>
      </w:hyperlink>
      <w:r w:rsidRPr="00A4531B">
        <w:rPr>
          <w:rFonts w:ascii="Arial" w:eastAsia="Times New Roman" w:hAnsi="Arial" w:cs="Arial"/>
          <w:color w:val="000000"/>
          <w:sz w:val="24"/>
          <w:szCs w:val="24"/>
          <w:lang w:eastAsia="ru-RU"/>
        </w:rPr>
        <w:t> настоящего Федерального закона.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Статья 22. Информация о состоянии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 xml:space="preserve">1. Каждый имеет право получить в доступной для него форме имеющуюся в медицинской организации информацию о состоянии своего здоровья, в том числе </w:t>
      </w:r>
      <w:r w:rsidRPr="00A4531B">
        <w:rPr>
          <w:rFonts w:ascii="Arial" w:eastAsia="Times New Roman" w:hAnsi="Arial" w:cs="Arial"/>
          <w:color w:val="000000"/>
          <w:sz w:val="24"/>
          <w:szCs w:val="24"/>
          <w:lang w:eastAsia="ru-RU"/>
        </w:rPr>
        <w:lastRenderedPageBreak/>
        <w:t>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r:id="rId22" w:anchor="P913" w:history="1">
        <w:r w:rsidRPr="00A4531B">
          <w:rPr>
            <w:rFonts w:ascii="Arial" w:eastAsia="Times New Roman" w:hAnsi="Arial" w:cs="Arial"/>
            <w:color w:val="0070A8"/>
            <w:sz w:val="24"/>
            <w:szCs w:val="24"/>
            <w:u w:val="single"/>
            <w:lang w:eastAsia="ru-RU"/>
          </w:rPr>
          <w:t>части 2 статьи 54</w:t>
        </w:r>
      </w:hyperlink>
      <w:r w:rsidRPr="00A4531B">
        <w:rPr>
          <w:rFonts w:ascii="Arial" w:eastAsia="Times New Roman" w:hAnsi="Arial" w:cs="Arial"/>
          <w:color w:val="000000"/>
          <w:sz w:val="24"/>
          <w:szCs w:val="24"/>
          <w:lang w:eastAsia="ru-RU"/>
        </w:rPr>
        <w:t>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Статья 23. Информация о факторах, влияющих на здоровье</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w:t>
      </w:r>
      <w:r w:rsidRPr="00A4531B">
        <w:rPr>
          <w:rFonts w:ascii="Arial" w:eastAsia="Times New Roman" w:hAnsi="Arial" w:cs="Arial"/>
          <w:color w:val="000000"/>
          <w:sz w:val="24"/>
          <w:szCs w:val="24"/>
          <w:lang w:eastAsia="ru-RU"/>
        </w:rPr>
        <w:lastRenderedPageBreak/>
        <w:t>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Статья 24. Права работников, занятых на отдельных видах работ, на охрану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23" w:anchor="P809" w:history="1">
        <w:r w:rsidRPr="00A4531B">
          <w:rPr>
            <w:rFonts w:ascii="Arial" w:eastAsia="Times New Roman" w:hAnsi="Arial" w:cs="Arial"/>
            <w:color w:val="0070A8"/>
            <w:sz w:val="24"/>
            <w:szCs w:val="24"/>
            <w:u w:val="single"/>
            <w:lang w:eastAsia="ru-RU"/>
          </w:rPr>
          <w:t>медицинские осмотры</w:t>
        </w:r>
      </w:hyperlink>
      <w:r w:rsidRPr="00A4531B">
        <w:rPr>
          <w:rFonts w:ascii="Arial" w:eastAsia="Times New Roman" w:hAnsi="Arial" w:cs="Arial"/>
          <w:color w:val="000000"/>
          <w:sz w:val="24"/>
          <w:szCs w:val="24"/>
          <w:lang w:eastAsia="ru-RU"/>
        </w:rPr>
        <w:t>.</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lastRenderedPageBreak/>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r:id="rId24" w:anchor="P987" w:history="1">
        <w:r w:rsidRPr="00A4531B">
          <w:rPr>
            <w:rFonts w:ascii="Arial" w:eastAsia="Times New Roman" w:hAnsi="Arial" w:cs="Arial"/>
            <w:color w:val="0070A8"/>
            <w:sz w:val="24"/>
            <w:szCs w:val="24"/>
            <w:u w:val="single"/>
            <w:lang w:eastAsia="ru-RU"/>
          </w:rPr>
          <w:t>статьей 61</w:t>
        </w:r>
      </w:hyperlink>
      <w:r w:rsidRPr="00A4531B">
        <w:rPr>
          <w:rFonts w:ascii="Arial" w:eastAsia="Times New Roman" w:hAnsi="Arial" w:cs="Arial"/>
          <w:color w:val="000000"/>
          <w:sz w:val="24"/>
          <w:szCs w:val="24"/>
          <w:lang w:eastAsia="ru-RU"/>
        </w:rPr>
        <w:t>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закономпредусмотрена военная служба или приравненная к ней служба.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lastRenderedPageBreak/>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w:t>
      </w:r>
      <w:r w:rsidRPr="00A4531B">
        <w:rPr>
          <w:rFonts w:ascii="Arial" w:eastAsia="Times New Roman" w:hAnsi="Arial" w:cs="Arial"/>
          <w:color w:val="000000"/>
          <w:sz w:val="24"/>
          <w:szCs w:val="24"/>
          <w:lang w:eastAsia="ru-RU"/>
        </w:rPr>
        <w:lastRenderedPageBreak/>
        <w:t>законодательством Российской Федерации, регламентирующим деятельность этих органов.</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Беременные женщины, женщины во время родов и в послеродовой период из числа лиц, указанных в </w:t>
      </w:r>
      <w:hyperlink r:id="rId25" w:anchor="P480" w:history="1">
        <w:r w:rsidRPr="00A4531B">
          <w:rPr>
            <w:rFonts w:ascii="Arial" w:eastAsia="Times New Roman" w:hAnsi="Arial" w:cs="Arial"/>
            <w:color w:val="0070A8"/>
            <w:sz w:val="24"/>
            <w:szCs w:val="24"/>
            <w:u w:val="single"/>
            <w:lang w:eastAsia="ru-RU"/>
          </w:rPr>
          <w:t>части 1</w:t>
        </w:r>
      </w:hyperlink>
      <w:r w:rsidRPr="00A4531B">
        <w:rPr>
          <w:rFonts w:ascii="Arial" w:eastAsia="Times New Roman" w:hAnsi="Arial" w:cs="Arial"/>
          <w:color w:val="000000"/>
          <w:sz w:val="24"/>
          <w:szCs w:val="24"/>
          <w:lang w:eastAsia="ru-RU"/>
        </w:rPr>
        <w:t> настоящей статьи, имеют право на оказание медицинской помощи, в том числе в медицинских организациях охраны материнства и детства.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r:id="rId26" w:anchor="P482" w:history="1">
        <w:r w:rsidRPr="00A4531B">
          <w:rPr>
            <w:rFonts w:ascii="Arial" w:eastAsia="Times New Roman" w:hAnsi="Arial" w:cs="Arial"/>
            <w:color w:val="0070A8"/>
            <w:sz w:val="24"/>
            <w:szCs w:val="24"/>
            <w:u w:val="single"/>
            <w:lang w:eastAsia="ru-RU"/>
          </w:rPr>
          <w:t>части 3</w:t>
        </w:r>
      </w:hyperlink>
      <w:r w:rsidRPr="00A4531B">
        <w:rPr>
          <w:rFonts w:ascii="Arial" w:eastAsia="Times New Roman" w:hAnsi="Arial" w:cs="Arial"/>
          <w:color w:val="000000"/>
          <w:sz w:val="24"/>
          <w:szCs w:val="24"/>
          <w:lang w:eastAsia="ru-RU"/>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w:t>
      </w:r>
      <w:r w:rsidRPr="00A4531B">
        <w:rPr>
          <w:rFonts w:ascii="Arial" w:eastAsia="Times New Roman" w:hAnsi="Arial" w:cs="Arial"/>
          <w:color w:val="000000"/>
          <w:sz w:val="24"/>
          <w:szCs w:val="24"/>
          <w:lang w:eastAsia="ru-RU"/>
        </w:rPr>
        <w:lastRenderedPageBreak/>
        <w:t>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r:id="rId27" w:anchor="P480" w:history="1">
        <w:r w:rsidRPr="00A4531B">
          <w:rPr>
            <w:rFonts w:ascii="Arial" w:eastAsia="Times New Roman" w:hAnsi="Arial" w:cs="Arial"/>
            <w:color w:val="0070A8"/>
            <w:sz w:val="24"/>
            <w:szCs w:val="24"/>
            <w:u w:val="single"/>
            <w:lang w:eastAsia="ru-RU"/>
          </w:rPr>
          <w:t>части 1</w:t>
        </w:r>
      </w:hyperlink>
      <w:r w:rsidRPr="00A4531B">
        <w:rPr>
          <w:rFonts w:ascii="Arial" w:eastAsia="Times New Roman" w:hAnsi="Arial" w:cs="Arial"/>
          <w:color w:val="000000"/>
          <w:sz w:val="24"/>
          <w:szCs w:val="24"/>
          <w:lang w:eastAsia="ru-RU"/>
        </w:rPr>
        <w:t> настоящей статьи, не допускаются.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r:id="rId28" w:anchor="P480" w:history="1">
        <w:r w:rsidRPr="00A4531B">
          <w:rPr>
            <w:rFonts w:ascii="Arial" w:eastAsia="Times New Roman" w:hAnsi="Arial" w:cs="Arial"/>
            <w:color w:val="0070A8"/>
            <w:sz w:val="24"/>
            <w:szCs w:val="24"/>
            <w:u w:val="single"/>
            <w:lang w:eastAsia="ru-RU"/>
          </w:rPr>
          <w:t>части 1</w:t>
        </w:r>
      </w:hyperlink>
      <w:r w:rsidRPr="00A4531B">
        <w:rPr>
          <w:rFonts w:ascii="Arial" w:eastAsia="Times New Roman" w:hAnsi="Arial" w:cs="Arial"/>
          <w:color w:val="000000"/>
          <w:sz w:val="24"/>
          <w:szCs w:val="24"/>
          <w:lang w:eastAsia="ru-RU"/>
        </w:rPr>
        <w:t>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Статья 27. Обязанности граждан в сфере охраны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Граждане обязаны заботиться о сохранении своего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lastRenderedPageBreak/>
        <w:t>Статья 28. Общественные объединения по защите прав граждан в сфере охраны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A4531B" w:rsidRPr="00A4531B" w:rsidRDefault="00A4531B" w:rsidP="00A4531B">
      <w:pPr>
        <w:shd w:val="clear" w:color="auto" w:fill="FFFFFF"/>
        <w:spacing w:before="150" w:after="150" w:line="408" w:lineRule="atLeast"/>
        <w:jc w:val="center"/>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Федеральный закон от 29.11.2010 № 326-ФЗ «Об обязательном  медицинском страховании в Российской Федерации» </w:t>
      </w:r>
    </w:p>
    <w:p w:rsidR="00A4531B" w:rsidRPr="00A4531B" w:rsidRDefault="00A4531B" w:rsidP="00A4531B">
      <w:pPr>
        <w:shd w:val="clear" w:color="auto" w:fill="FFFFFF"/>
        <w:spacing w:before="150" w:after="150" w:line="408" w:lineRule="atLeast"/>
        <w:jc w:val="center"/>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Статья 16.</w:t>
      </w:r>
      <w:r w:rsidRPr="00A4531B">
        <w:rPr>
          <w:rFonts w:ascii="Arial" w:eastAsia="Times New Roman" w:hAnsi="Arial" w:cs="Arial"/>
          <w:color w:val="000000"/>
          <w:sz w:val="24"/>
          <w:szCs w:val="24"/>
          <w:lang w:eastAsia="ru-RU"/>
        </w:rPr>
        <w:t> </w:t>
      </w:r>
      <w:r w:rsidRPr="00A4531B">
        <w:rPr>
          <w:rFonts w:ascii="Arial" w:eastAsia="Times New Roman" w:hAnsi="Arial" w:cs="Arial"/>
          <w:b/>
          <w:bCs/>
          <w:color w:val="000000"/>
          <w:sz w:val="24"/>
          <w:szCs w:val="24"/>
          <w:lang w:eastAsia="ru-RU"/>
        </w:rPr>
        <w:t>Права и обязанности застрахованных лиц</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1. Застрахованные лица имеют право на: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бесплатное оказание им медицинской помощи медицинскими организациями при наступлении страхового случая: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а) на всей территории Российской Федерации в объеме, установленном базовой программой обязательного медицинского страхования;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выбор страховой медицинской организации путем подачи заявления в порядке, установленном правилами обязательного медицинского страхования;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w:t>
      </w:r>
      <w:r w:rsidRPr="00A4531B">
        <w:rPr>
          <w:rFonts w:ascii="Arial" w:eastAsia="Times New Roman" w:hAnsi="Arial" w:cs="Arial"/>
          <w:color w:val="000000"/>
          <w:sz w:val="24"/>
          <w:szCs w:val="24"/>
          <w:lang w:eastAsia="ru-RU"/>
        </w:rPr>
        <w:lastRenderedPageBreak/>
        <w:t>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5) 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в сфере охраны здоровья;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7) защиту персональных данных, необходимых для ведения персонифицированного учета в сфере обязательного медицинского страхования;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10) защиту прав и законных интересов в сфере обязательного медицинского страхования.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2. Застрахованные лица обязаны:</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правиламиобязательного медицинского страхования;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lastRenderedPageBreak/>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w:t>
      </w:r>
      <w:r w:rsidRPr="00A4531B">
        <w:rPr>
          <w:rFonts w:ascii="Arial" w:eastAsia="Times New Roman" w:hAnsi="Arial" w:cs="Arial"/>
          <w:b/>
          <w:bCs/>
          <w:color w:val="000000"/>
          <w:sz w:val="24"/>
          <w:szCs w:val="24"/>
          <w:lang w:eastAsia="ru-RU"/>
        </w:rPr>
        <w:t>. Обязательное медицинское страхование детей со дня рождения и до истечения тридцати дней со дня государственной регистрации рождения</w:t>
      </w:r>
      <w:r w:rsidRPr="00A4531B">
        <w:rPr>
          <w:rFonts w:ascii="Arial" w:eastAsia="Times New Roman" w:hAnsi="Arial" w:cs="Arial"/>
          <w:color w:val="000000"/>
          <w:sz w:val="24"/>
          <w:szCs w:val="24"/>
          <w:lang w:eastAsia="ru-RU"/>
        </w:rPr>
        <w:t>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4. </w:t>
      </w:r>
      <w:r w:rsidRPr="00A4531B">
        <w:rPr>
          <w:rFonts w:ascii="Arial" w:eastAsia="Times New Roman" w:hAnsi="Arial" w:cs="Arial"/>
          <w:b/>
          <w:bCs/>
          <w:color w:val="000000"/>
          <w:sz w:val="24"/>
          <w:szCs w:val="24"/>
          <w:lang w:eastAsia="ru-RU"/>
        </w:rPr>
        <w:t>Выбор или замена страховой медицинской организации</w:t>
      </w:r>
      <w:r w:rsidRPr="00A4531B">
        <w:rPr>
          <w:rFonts w:ascii="Arial" w:eastAsia="Times New Roman" w:hAnsi="Arial" w:cs="Arial"/>
          <w:color w:val="000000"/>
          <w:sz w:val="24"/>
          <w:szCs w:val="24"/>
          <w:lang w:eastAsia="ru-RU"/>
        </w:rPr>
        <w:t>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5. </w:t>
      </w:r>
      <w:r w:rsidRPr="00A4531B">
        <w:rPr>
          <w:rFonts w:ascii="Arial" w:eastAsia="Times New Roman" w:hAnsi="Arial" w:cs="Arial"/>
          <w:b/>
          <w:bCs/>
          <w:color w:val="000000"/>
          <w:sz w:val="24"/>
          <w:szCs w:val="24"/>
          <w:lang w:eastAsia="ru-RU"/>
        </w:rPr>
        <w:t>Для выбора или замены страховой медицинской организации</w:t>
      </w:r>
      <w:r w:rsidRPr="00A4531B">
        <w:rPr>
          <w:rFonts w:ascii="Arial" w:eastAsia="Times New Roman" w:hAnsi="Arial" w:cs="Arial"/>
          <w:color w:val="000000"/>
          <w:sz w:val="24"/>
          <w:szCs w:val="24"/>
          <w:lang w:eastAsia="ru-RU"/>
        </w:rPr>
        <w:t xml:space="preserve"> застрахованное лицо лично или через своего представителя обращается с заявлением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правиламиобязательного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w:t>
      </w:r>
      <w:r w:rsidRPr="00A4531B">
        <w:rPr>
          <w:rFonts w:ascii="Arial" w:eastAsia="Times New Roman" w:hAnsi="Arial" w:cs="Arial"/>
          <w:color w:val="000000"/>
          <w:sz w:val="24"/>
          <w:szCs w:val="24"/>
          <w:lang w:eastAsia="ru-RU"/>
        </w:rPr>
        <w:lastRenderedPageBreak/>
        <w:t>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r:id="rId29" w:anchor="Par22" w:history="1">
        <w:r w:rsidRPr="00A4531B">
          <w:rPr>
            <w:rFonts w:ascii="Arial" w:eastAsia="Times New Roman" w:hAnsi="Arial" w:cs="Arial"/>
            <w:color w:val="0070A8"/>
            <w:sz w:val="24"/>
            <w:szCs w:val="24"/>
            <w:u w:val="single"/>
            <w:lang w:eastAsia="ru-RU"/>
          </w:rPr>
          <w:t>пунктом 4 части 2</w:t>
        </w:r>
      </w:hyperlink>
      <w:r w:rsidRPr="00A4531B">
        <w:rPr>
          <w:rFonts w:ascii="Arial" w:eastAsia="Times New Roman" w:hAnsi="Arial" w:cs="Arial"/>
          <w:color w:val="000000"/>
          <w:sz w:val="24"/>
          <w:szCs w:val="24"/>
          <w:lang w:eastAsia="ru-RU"/>
        </w:rPr>
        <w:t> настоящей статьи.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6. </w:t>
      </w:r>
      <w:r w:rsidRPr="00A4531B">
        <w:rPr>
          <w:rFonts w:ascii="Arial" w:eastAsia="Times New Roman" w:hAnsi="Arial" w:cs="Arial"/>
          <w:b/>
          <w:bCs/>
          <w:color w:val="000000"/>
          <w:sz w:val="24"/>
          <w:szCs w:val="24"/>
          <w:lang w:eastAsia="ru-RU"/>
        </w:rPr>
        <w:t>Сведения о гражданах, не обратившихся в страховую медицинскую организацию за выдачей им полисов обязательного медицинского страхования</w:t>
      </w:r>
      <w:r w:rsidRPr="00A4531B">
        <w:rPr>
          <w:rFonts w:ascii="Arial" w:eastAsia="Times New Roman" w:hAnsi="Arial" w:cs="Arial"/>
          <w:color w:val="000000"/>
          <w:sz w:val="24"/>
          <w:szCs w:val="24"/>
          <w:lang w:eastAsia="ru-RU"/>
        </w:rPr>
        <w:t>,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b/>
          <w:bCs/>
          <w:color w:val="000000"/>
          <w:sz w:val="24"/>
          <w:szCs w:val="24"/>
          <w:lang w:eastAsia="ru-RU"/>
        </w:rPr>
        <w:t>7. Страховые медицинские организации, указанные в </w:t>
      </w:r>
      <w:hyperlink r:id="rId30" w:anchor="Par29" w:history="1">
        <w:r w:rsidRPr="00A4531B">
          <w:rPr>
            <w:rFonts w:ascii="Arial" w:eastAsia="Times New Roman" w:hAnsi="Arial" w:cs="Arial"/>
            <w:b/>
            <w:bCs/>
            <w:color w:val="0070A8"/>
            <w:sz w:val="24"/>
            <w:szCs w:val="24"/>
            <w:lang w:eastAsia="ru-RU"/>
          </w:rPr>
          <w:t>части 6</w:t>
        </w:r>
      </w:hyperlink>
      <w:r w:rsidRPr="00A4531B">
        <w:rPr>
          <w:rFonts w:ascii="Arial" w:eastAsia="Times New Roman" w:hAnsi="Arial" w:cs="Arial"/>
          <w:b/>
          <w:bCs/>
          <w:color w:val="000000"/>
          <w:sz w:val="24"/>
          <w:szCs w:val="24"/>
          <w:lang w:eastAsia="ru-RU"/>
        </w:rPr>
        <w:t> настоящей статьи:</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2) 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rsidR="00A4531B" w:rsidRPr="00A4531B" w:rsidRDefault="00A4531B" w:rsidP="00A4531B">
      <w:pPr>
        <w:shd w:val="clear" w:color="auto" w:fill="FFFFFF"/>
        <w:spacing w:before="150" w:after="150" w:line="408" w:lineRule="atLeast"/>
        <w:jc w:val="both"/>
        <w:rPr>
          <w:rFonts w:ascii="Arial" w:eastAsia="Times New Roman" w:hAnsi="Arial" w:cs="Arial"/>
          <w:color w:val="000000"/>
          <w:sz w:val="24"/>
          <w:szCs w:val="24"/>
          <w:lang w:eastAsia="ru-RU"/>
        </w:rPr>
      </w:pPr>
      <w:r w:rsidRPr="00A4531B">
        <w:rPr>
          <w:rFonts w:ascii="Arial" w:eastAsia="Times New Roman" w:hAnsi="Arial" w:cs="Arial"/>
          <w:color w:val="000000"/>
          <w:sz w:val="24"/>
          <w:szCs w:val="24"/>
          <w:lang w:eastAsia="ru-RU"/>
        </w:rPr>
        <w:t>3) предоставляют застрахованному лицу информацию о его правах и обязанностях.</w:t>
      </w:r>
    </w:p>
    <w:p w:rsidR="00FF46A8" w:rsidRDefault="00FF46A8">
      <w:bookmarkStart w:id="0" w:name="_GoBack"/>
      <w:bookmarkEnd w:id="0"/>
    </w:p>
    <w:sectPr w:rsidR="00FF46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46F"/>
    <w:rsid w:val="00A4531B"/>
    <w:rsid w:val="00FF46A8"/>
    <w:rsid w:val="00FF5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A79AA-AF74-4315-A687-BE1F7A66A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5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4531B"/>
    <w:rPr>
      <w:b/>
      <w:bCs/>
    </w:rPr>
  </w:style>
  <w:style w:type="paragraph" w:customStyle="1" w:styleId="consplustitle">
    <w:name w:val="consplustitle"/>
    <w:basedOn w:val="a"/>
    <w:rsid w:val="00A453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453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453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20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3"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8"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6"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3" Type="http://schemas.openxmlformats.org/officeDocument/2006/relationships/webSettings" Target="webSettings.xml"/><Relationship Id="rId21"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7"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2"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7"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5"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 Type="http://schemas.openxmlformats.org/officeDocument/2006/relationships/settings" Target="settings.xml"/><Relationship Id="rId16"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0"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9"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 Type="http://schemas.openxmlformats.org/officeDocument/2006/relationships/styles" Target="styles.xml"/><Relationship Id="rId6"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1"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4"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32" Type="http://schemas.openxmlformats.org/officeDocument/2006/relationships/theme" Target="theme/theme1.xml"/><Relationship Id="rId5"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5"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3"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8"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0"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9"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31" Type="http://schemas.openxmlformats.org/officeDocument/2006/relationships/fontTable" Target="fontTable.xml"/><Relationship Id="rId4"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9"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14"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2"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27"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 Id="rId30" Type="http://schemas.openxmlformats.org/officeDocument/2006/relationships/hyperlink" Target="https://xn--l1aks.43.xn--b1aew.xn--p1ai/Poleznaya_informaciya/Predlagaem_projti_anketirovanie/%D0%BF%D1%80%D0%B0%D0%B2%D0%B0-%D0%B8-%D0%BE%D0%B1%D1%8F%D0%B7%D0%B0%D0%BD%D0%BD%D0%BE%D1%81%D1%82%D0%B8-%D0%B3%D1%80%D0%B0%D0%B6%D0%B4%D0%B0%D0%BD-%D0%B2-%D1%81%D1%84%D0%B5%D1%80%D0%B5-%D0%BE%D1%85%D1%80%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6580</Words>
  <Characters>37512</Characters>
  <Application>Microsoft Office Word</Application>
  <DocSecurity>0</DocSecurity>
  <Lines>312</Lines>
  <Paragraphs>88</Paragraphs>
  <ScaleCrop>false</ScaleCrop>
  <Company>SPecialiST RePack</Company>
  <LinksUpToDate>false</LinksUpToDate>
  <CharactersWithSpaces>44004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2019-07-31T03:57:00Z</dcterms:created>
  <dcterms:modified xsi:type="dcterms:W3CDTF">2019-07-31T03:58:00Z</dcterms:modified>
</cp:coreProperties>
</file>