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F5" w:rsidRPr="003602F5" w:rsidRDefault="003602F5" w:rsidP="003602F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602F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Платные услуги</w:t>
      </w:r>
    </w:p>
    <w:p w:rsidR="003602F5" w:rsidRPr="003602F5" w:rsidRDefault="003602F5" w:rsidP="003602F5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0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правилах предоставления платных медицинских услуг</w:t>
      </w:r>
    </w:p>
    <w:p w:rsidR="003602F5" w:rsidRPr="003602F5" w:rsidRDefault="003602F5" w:rsidP="003602F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Pr="003602F5">
          <w:rPr>
            <w:rFonts w:ascii="Arial" w:eastAsia="Times New Roman" w:hAnsi="Arial" w:cs="Arial"/>
            <w:b/>
            <w:bCs/>
            <w:color w:val="0070A8"/>
            <w:sz w:val="21"/>
            <w:szCs w:val="21"/>
            <w:u w:val="single"/>
            <w:lang w:eastAsia="ru-RU"/>
          </w:rPr>
          <w:t>Постановление Правительства Российской Федерации от 4 октября 2012 г. N 1006 г. Москва "Об утверждении Правил предоставления медицинскими организациями платных медицинских услуг"</w:t>
        </w:r>
      </w:hyperlink>
    </w:p>
    <w:p w:rsidR="003602F5" w:rsidRPr="003602F5" w:rsidRDefault="003602F5" w:rsidP="003602F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</w:t>
      </w:r>
    </w:p>
    <w:p w:rsidR="003602F5" w:rsidRPr="003602F5" w:rsidRDefault="003602F5" w:rsidP="003602F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B200F4" w:rsidRDefault="00B200F4">
      <w:bookmarkStart w:id="0" w:name="_GoBack"/>
      <w:bookmarkEnd w:id="0"/>
    </w:p>
    <w:sectPr w:rsidR="00B2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56"/>
    <w:rsid w:val="003602F5"/>
    <w:rsid w:val="003A3156"/>
    <w:rsid w:val="00B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35DCA-C5E9-42E2-848C-FAFE3BC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0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2F5"/>
    <w:rPr>
      <w:b/>
      <w:bCs/>
    </w:rPr>
  </w:style>
  <w:style w:type="character" w:styleId="a5">
    <w:name w:val="Hyperlink"/>
    <w:basedOn w:val="a0"/>
    <w:uiPriority w:val="99"/>
    <w:semiHidden/>
    <w:unhideWhenUsed/>
    <w:rsid w:val="00360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.ru/2012/10/10/meduslug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2019-11-06T07:35:00Z</dcterms:created>
  <dcterms:modified xsi:type="dcterms:W3CDTF">2019-11-06T07:35:00Z</dcterms:modified>
</cp:coreProperties>
</file>