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C4D8B" w14:textId="77777777" w:rsidR="00921AAB" w:rsidRPr="00921AAB" w:rsidRDefault="00921AAB" w:rsidP="00921AAB">
      <w:pPr>
        <w:spacing w:before="825" w:after="525" w:line="360" w:lineRule="atLeast"/>
        <w:outlineLvl w:val="0"/>
        <w:rPr>
          <w:rFonts w:ascii="Arial" w:eastAsia="Times New Roman" w:hAnsi="Arial" w:cs="Arial"/>
          <w:color w:val="404040"/>
          <w:kern w:val="36"/>
          <w:sz w:val="36"/>
          <w:szCs w:val="36"/>
          <w:lang w:eastAsia="ru-RU"/>
        </w:rPr>
      </w:pPr>
      <w:r w:rsidRPr="00921AAB">
        <w:rPr>
          <w:rFonts w:ascii="Arial" w:eastAsia="Times New Roman" w:hAnsi="Arial" w:cs="Arial"/>
          <w:color w:val="404040"/>
          <w:kern w:val="36"/>
          <w:sz w:val="36"/>
          <w:szCs w:val="36"/>
          <w:lang w:eastAsia="ru-RU"/>
        </w:rPr>
        <w:t>Порядок госпитализации</w:t>
      </w:r>
    </w:p>
    <w:p w14:paraId="4687B605" w14:textId="77777777" w:rsidR="00921AAB" w:rsidRPr="00921AAB" w:rsidRDefault="00921AAB" w:rsidP="00921AAB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21AAB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Для госпитализации любого вида (плановой, неотложной) является необходимым направление лечащего врача поликлиники или врача консультационной поликлиники, для неотложной направление и доставка службой скорой помощи, направление врача приемного отделения стационара, заведующего отделением; возможно самостоятельное обращение пациента.</w:t>
      </w:r>
    </w:p>
    <w:p w14:paraId="5F5EC691" w14:textId="77777777" w:rsidR="00921AAB" w:rsidRPr="00921AAB" w:rsidRDefault="00921AAB" w:rsidP="00921AAB">
      <w:pPr>
        <w:spacing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21AAB">
        <w:rPr>
          <w:rFonts w:ascii="Arial" w:eastAsia="Times New Roman" w:hAnsi="Arial" w:cs="Arial"/>
          <w:b/>
          <w:bCs/>
          <w:color w:val="404040"/>
          <w:sz w:val="21"/>
          <w:szCs w:val="21"/>
          <w:lang w:eastAsia="ru-RU"/>
        </w:rPr>
        <w:t>При плановой госпитализации необходимо:</w:t>
      </w:r>
    </w:p>
    <w:p w14:paraId="51F47FF7" w14:textId="77777777" w:rsidR="00921AAB" w:rsidRPr="00921AAB" w:rsidRDefault="00921AAB" w:rsidP="00921AA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21AAB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Направление врача</w:t>
      </w:r>
    </w:p>
    <w:p w14:paraId="2BDE1806" w14:textId="77777777" w:rsidR="00921AAB" w:rsidRPr="00921AAB" w:rsidRDefault="00921AAB" w:rsidP="00921AA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21AAB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Анализы, исследования необходимые при госпитализации в стационар данного профиля </w:t>
      </w:r>
      <w:proofErr w:type="spellStart"/>
      <w:r w:rsidRPr="00921AAB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см.Перечень</w:t>
      </w:r>
      <w:proofErr w:type="spellEnd"/>
      <w:r w:rsidRPr="00921AAB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 обследований рекомендованных к плановой госпитализации</w:t>
      </w:r>
    </w:p>
    <w:p w14:paraId="024C6A3C" w14:textId="77777777" w:rsidR="00921AAB" w:rsidRPr="00921AAB" w:rsidRDefault="00921AAB" w:rsidP="00921AA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proofErr w:type="gramStart"/>
      <w:r w:rsidRPr="00921AAB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Документ</w:t>
      </w:r>
      <w:proofErr w:type="gramEnd"/>
      <w:r w:rsidRPr="00921AAB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 удостоверяющий личность</w:t>
      </w:r>
    </w:p>
    <w:p w14:paraId="48944149" w14:textId="77777777" w:rsidR="00921AAB" w:rsidRPr="00921AAB" w:rsidRDefault="00921AAB" w:rsidP="00921AA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21AAB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Страховой полис</w:t>
      </w:r>
    </w:p>
    <w:p w14:paraId="7A995DEB" w14:textId="77777777" w:rsidR="00921AAB" w:rsidRPr="00921AAB" w:rsidRDefault="00921AAB" w:rsidP="00921AAB">
      <w:pPr>
        <w:spacing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21AAB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Сроки плановой госпитализации установлены территориальной программой государственных гарантий бесплатного оказания гражданам медицинской помощи в Омской области на 2013 год и на плановый период 2014 и 2015 годов.</w:t>
      </w:r>
    </w:p>
    <w:p w14:paraId="68B4ED64" w14:textId="77777777" w:rsidR="00921AAB" w:rsidRPr="00921AAB" w:rsidRDefault="00921AAB" w:rsidP="00921AAB">
      <w:pPr>
        <w:spacing w:before="24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21AAB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Срок ожидания оказания медицинской помощи в плановой форме в стационарных условиях по медицинским показаниям составляет не более 1 месяца с даты обращения гражданина в медицинскую организацию, оказывающую медицинскую помощь в стационарных условиях.</w:t>
      </w:r>
    </w:p>
    <w:p w14:paraId="0003FA43" w14:textId="77777777" w:rsidR="00921AAB" w:rsidRPr="00921AAB" w:rsidRDefault="00921AAB" w:rsidP="00921AAB">
      <w:pPr>
        <w:spacing w:before="24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21AAB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Срок ожидания плановых диагностических обследований по медицинским показаниям составляет не более 15 календарных дней с даты их назначения.</w:t>
      </w:r>
    </w:p>
    <w:p w14:paraId="33A48327" w14:textId="77777777" w:rsidR="00921AAB" w:rsidRPr="00921AAB" w:rsidRDefault="00921AAB" w:rsidP="00921AAB">
      <w:pPr>
        <w:spacing w:before="240" w:after="0" w:line="240" w:lineRule="auto"/>
        <w:rPr>
          <w:rFonts w:ascii="Arial" w:eastAsia="Times New Roman" w:hAnsi="Arial" w:cs="Arial"/>
          <w:i/>
          <w:iCs/>
          <w:color w:val="737373"/>
          <w:sz w:val="18"/>
          <w:szCs w:val="18"/>
          <w:lang w:eastAsia="ru-RU"/>
        </w:rPr>
      </w:pPr>
      <w:r w:rsidRPr="00921AAB">
        <w:rPr>
          <w:rFonts w:ascii="Arial" w:eastAsia="Times New Roman" w:hAnsi="Arial" w:cs="Arial"/>
          <w:i/>
          <w:iCs/>
          <w:color w:val="737373"/>
          <w:sz w:val="18"/>
          <w:szCs w:val="18"/>
          <w:lang w:eastAsia="ru-RU"/>
        </w:rPr>
        <w:t>При госпитализации больные могут размещаться в палатах на 4 и более мест.</w:t>
      </w:r>
    </w:p>
    <w:p w14:paraId="49484C74" w14:textId="77777777" w:rsidR="00921AAB" w:rsidRPr="00921AAB" w:rsidRDefault="00921AAB" w:rsidP="00921AAB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21AAB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Размещение пациентов в маломестных палатах (боксах) осуществляется в порядке, предусмотренном </w:t>
      </w:r>
      <w:hyperlink r:id="rId5" w:history="1">
        <w:r w:rsidRPr="00921AAB">
          <w:rPr>
            <w:rFonts w:ascii="Arial" w:eastAsia="Times New Roman" w:hAnsi="Arial" w:cs="Arial"/>
            <w:color w:val="0054A6"/>
            <w:sz w:val="21"/>
            <w:szCs w:val="21"/>
            <w:u w:val="single"/>
            <w:lang w:eastAsia="ru-RU"/>
          </w:rPr>
          <w:t>приказом</w:t>
        </w:r>
      </w:hyperlink>
      <w:r w:rsidRPr="00921AAB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 Министерства здравоохранения и социального развития Российской Федерации от 15.05.2012 N 535н "Об утверждении перечня медицинских и эпидемиологических показаний к размещению пациентов в маломестных палатах (боксах)", и по медицинским показаниям при следующих заболеваниях: болезни, вызванной вирусом иммунодефицита человека (ВИЧ); кистозном фиброзе (муковисцидозе); злокачественных новообразованиях лимфоидной, кроветворной и родственных тканей; термических и химических ожогах; заболеваниях, вызванных </w:t>
      </w:r>
      <w:proofErr w:type="spellStart"/>
      <w:r w:rsidRPr="00921AAB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метициллин</w:t>
      </w:r>
      <w:proofErr w:type="spellEnd"/>
      <w:r w:rsidRPr="00921AAB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(оксациллин)-резистентным золотистым стафилококком или </w:t>
      </w:r>
      <w:proofErr w:type="spellStart"/>
      <w:r w:rsidRPr="00921AAB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ванкомицинрезистентным</w:t>
      </w:r>
      <w:proofErr w:type="spellEnd"/>
      <w:r w:rsidRPr="00921AAB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 энтерококком: менингите; пневмонии; остеомиелите; остром и подостром инфекционном эндокардите; инфекционно-токсическом шоке; сепсисе; недержании кала (</w:t>
      </w:r>
      <w:proofErr w:type="spellStart"/>
      <w:r w:rsidRPr="00921AAB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энкопрез</w:t>
      </w:r>
      <w:proofErr w:type="spellEnd"/>
      <w:r w:rsidRPr="00921AAB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); недержании мочи; заболеваниях, сопровождающихся тошнотой и рвотой; по эпидемическим показаниям при некоторых инфекционных и паразитарных болезнях.</w:t>
      </w:r>
    </w:p>
    <w:p w14:paraId="75A9EB45" w14:textId="77777777" w:rsidR="00921AAB" w:rsidRPr="00921AAB" w:rsidRDefault="00921AAB" w:rsidP="00921AAB">
      <w:pPr>
        <w:spacing w:before="4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21AAB">
        <w:rPr>
          <w:rFonts w:ascii="Arial" w:eastAsia="Times New Roman" w:hAnsi="Arial" w:cs="Arial"/>
          <w:b/>
          <w:bCs/>
          <w:color w:val="404040"/>
          <w:sz w:val="21"/>
          <w:szCs w:val="21"/>
          <w:lang w:eastAsia="ru-RU"/>
        </w:rPr>
        <w:t>По разрешению лечащего врача родственники могут ухаживать за больными.</w:t>
      </w:r>
    </w:p>
    <w:p w14:paraId="12B3B898" w14:textId="77777777" w:rsidR="00921AAB" w:rsidRPr="00921AAB" w:rsidRDefault="00921AAB" w:rsidP="00921AAB">
      <w:pPr>
        <w:spacing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21AAB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Иногородним больным медицинская помощь предоставляется в соответствии с </w:t>
      </w:r>
      <w:hyperlink r:id="rId6" w:history="1">
        <w:r w:rsidRPr="00921AAB">
          <w:rPr>
            <w:rFonts w:ascii="Arial" w:eastAsia="Times New Roman" w:hAnsi="Arial" w:cs="Arial"/>
            <w:color w:val="0054A6"/>
            <w:sz w:val="21"/>
            <w:szCs w:val="21"/>
            <w:u w:val="single"/>
            <w:lang w:eastAsia="ru-RU"/>
          </w:rPr>
          <w:t>приказом</w:t>
        </w:r>
      </w:hyperlink>
      <w:r w:rsidRPr="00921AAB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 Министерства здравоохранения и социального развития Российской Федерации от 28.02.2011 N 158н "Об утверждении Правил обязательного медицинского страхования" и разъяснениями к нему; экстренная и неотложная медицинская помощь оказывается без предъявления паспорта и полиса ОМС.</w:t>
      </w:r>
    </w:p>
    <w:p w14:paraId="13BD62E2" w14:textId="77777777" w:rsidR="00921AAB" w:rsidRPr="00921AAB" w:rsidRDefault="00921AAB" w:rsidP="00921AAB">
      <w:pPr>
        <w:spacing w:before="24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21AAB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Плановая медицинская помощь иностранным гражданам оказывается в соответствии с </w:t>
      </w:r>
      <w:hyperlink r:id="rId7" w:history="1">
        <w:r w:rsidRPr="00921AAB">
          <w:rPr>
            <w:rFonts w:ascii="Arial" w:eastAsia="Times New Roman" w:hAnsi="Arial" w:cs="Arial"/>
            <w:color w:val="0054A6"/>
            <w:sz w:val="21"/>
            <w:szCs w:val="21"/>
            <w:u w:val="single"/>
            <w:lang w:eastAsia="ru-RU"/>
          </w:rPr>
          <w:t>Приказом</w:t>
        </w:r>
      </w:hyperlink>
      <w:r w:rsidRPr="00921AAB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 Министерства здравоохранения РФ и </w:t>
      </w:r>
      <w:proofErr w:type="spellStart"/>
      <w:r w:rsidRPr="00921AAB">
        <w:rPr>
          <w:rFonts w:ascii="Arial" w:eastAsia="Times New Roman" w:hAnsi="Arial" w:cs="Arial"/>
          <w:color w:val="737373"/>
          <w:sz w:val="21"/>
          <w:szCs w:val="21"/>
          <w:lang w:eastAsia="ru-RU"/>
        </w:rPr>
        <w:fldChar w:fldCharType="begin"/>
      </w:r>
      <w:r w:rsidRPr="00921AAB">
        <w:rPr>
          <w:rFonts w:ascii="Arial" w:eastAsia="Times New Roman" w:hAnsi="Arial" w:cs="Arial"/>
          <w:color w:val="737373"/>
          <w:sz w:val="21"/>
          <w:szCs w:val="21"/>
          <w:lang w:eastAsia="ru-RU"/>
        </w:rPr>
        <w:instrText xml:space="preserve"> HYPERLINK "http://gp10.ru/patient/hospitalization.php" </w:instrText>
      </w:r>
      <w:r w:rsidRPr="00921AAB">
        <w:rPr>
          <w:rFonts w:ascii="Arial" w:eastAsia="Times New Roman" w:hAnsi="Arial" w:cs="Arial"/>
          <w:color w:val="737373"/>
          <w:sz w:val="21"/>
          <w:szCs w:val="21"/>
          <w:lang w:eastAsia="ru-RU"/>
        </w:rPr>
        <w:fldChar w:fldCharType="separate"/>
      </w:r>
      <w:r w:rsidRPr="00921AAB">
        <w:rPr>
          <w:rFonts w:ascii="Arial" w:eastAsia="Times New Roman" w:hAnsi="Arial" w:cs="Arial"/>
          <w:color w:val="0054A6"/>
          <w:sz w:val="21"/>
          <w:szCs w:val="21"/>
          <w:u w:val="single"/>
          <w:lang w:eastAsia="ru-RU"/>
        </w:rPr>
        <w:t>Постановлением</w:t>
      </w:r>
      <w:r w:rsidRPr="00921AAB">
        <w:rPr>
          <w:rFonts w:ascii="Arial" w:eastAsia="Times New Roman" w:hAnsi="Arial" w:cs="Arial"/>
          <w:color w:val="737373"/>
          <w:sz w:val="21"/>
          <w:szCs w:val="21"/>
          <w:lang w:eastAsia="ru-RU"/>
        </w:rPr>
        <w:fldChar w:fldCharType="end"/>
      </w:r>
      <w:r w:rsidRPr="00921AAB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Правительства</w:t>
      </w:r>
      <w:proofErr w:type="spellEnd"/>
      <w:r w:rsidRPr="00921AAB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 РФ.</w:t>
      </w:r>
    </w:p>
    <w:p w14:paraId="63872C66" w14:textId="77777777" w:rsidR="00921AAB" w:rsidRPr="00921AAB" w:rsidRDefault="00921AAB" w:rsidP="00921AAB">
      <w:pPr>
        <w:spacing w:before="24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21AAB">
        <w:rPr>
          <w:rFonts w:ascii="Arial" w:eastAsia="Times New Roman" w:hAnsi="Arial" w:cs="Arial"/>
          <w:color w:val="737373"/>
          <w:sz w:val="21"/>
          <w:szCs w:val="21"/>
          <w:lang w:eastAsia="ru-RU"/>
        </w:rPr>
        <w:lastRenderedPageBreak/>
        <w:t>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 и стандартами медицинской помощи, утверждаемыми в соответствии с действующим законодательством. Проведение диагностических и лечебных мероприятий начинается в день госпитализации.</w:t>
      </w:r>
    </w:p>
    <w:p w14:paraId="48717B53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853"/>
    <w:multiLevelType w:val="multilevel"/>
    <w:tmpl w:val="062AC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4F"/>
    <w:rsid w:val="007914E2"/>
    <w:rsid w:val="00921AAB"/>
    <w:rsid w:val="0094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FFF28-BCEB-4A53-BA94-05E620EA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1A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A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AAB"/>
    <w:rPr>
      <w:b/>
      <w:bCs/>
    </w:rPr>
  </w:style>
  <w:style w:type="paragraph" w:customStyle="1" w:styleId="text-12">
    <w:name w:val="text-12"/>
    <w:basedOn w:val="a"/>
    <w:rsid w:val="0092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21A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140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62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p10.ru/patient/hospitalization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p10.ru/patient/hospitalization.php" TargetMode="External"/><Relationship Id="rId5" Type="http://schemas.openxmlformats.org/officeDocument/2006/relationships/hyperlink" Target="http://gp10.ru/patient/hospitalization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2019-08-22T04:27:00Z</dcterms:created>
  <dcterms:modified xsi:type="dcterms:W3CDTF">2019-08-22T04:27:00Z</dcterms:modified>
</cp:coreProperties>
</file>