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07" w:rsidRPr="00047007" w:rsidRDefault="00047007" w:rsidP="00047007">
      <w:pPr>
        <w:spacing w:after="450" w:line="240" w:lineRule="auto"/>
        <w:textAlignment w:val="center"/>
        <w:outlineLvl w:val="0"/>
        <w:rPr>
          <w:rFonts w:ascii="inherit" w:eastAsia="Times New Roman" w:hAnsi="inherit" w:cs="Times New Roman"/>
          <w:color w:val="222222"/>
          <w:kern w:val="36"/>
          <w:sz w:val="54"/>
          <w:szCs w:val="54"/>
          <w:lang w:eastAsia="ru-RU"/>
        </w:rPr>
      </w:pPr>
      <w:r w:rsidRPr="00047007">
        <w:rPr>
          <w:rFonts w:ascii="inherit" w:eastAsia="Times New Roman" w:hAnsi="inherit" w:cs="Times New Roman"/>
          <w:color w:val="222222"/>
          <w:kern w:val="36"/>
          <w:sz w:val="54"/>
          <w:szCs w:val="54"/>
          <w:lang w:eastAsia="ru-RU"/>
        </w:rPr>
        <w:t>Хирургия</w:t>
      </w:r>
    </w:p>
    <w:tbl>
      <w:tblPr>
        <w:tblW w:w="15876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8091"/>
        <w:gridCol w:w="1985"/>
        <w:gridCol w:w="2026"/>
        <w:gridCol w:w="2300"/>
      </w:tblGrid>
      <w:tr w:rsidR="00047007" w:rsidRPr="00047007" w:rsidTr="00047007">
        <w:tc>
          <w:tcPr>
            <w:tcW w:w="1575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8670" w:type="dxa"/>
            <w:vMerge w:val="restar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6510" w:type="dxa"/>
            <w:gridSpan w:val="3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Стоимость* (руб.)</w:t>
            </w:r>
          </w:p>
        </w:tc>
      </w:tr>
      <w:tr w:rsidR="00047007" w:rsidRPr="00047007" w:rsidTr="00047007"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047007" w:rsidRPr="00047007" w:rsidRDefault="00047007" w:rsidP="0004700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bottom"/>
            <w:hideMark/>
          </w:tcPr>
          <w:p w:rsidR="00047007" w:rsidRPr="00047007" w:rsidRDefault="00047007" w:rsidP="0004700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1-й категории сложности</w:t>
            </w:r>
          </w:p>
        </w:tc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2-й категории сложности</w:t>
            </w:r>
          </w:p>
        </w:tc>
        <w:tc>
          <w:tcPr>
            <w:tcW w:w="20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3-й категории сложности</w:t>
            </w:r>
          </w:p>
        </w:tc>
      </w:tr>
      <w:tr w:rsidR="00047007" w:rsidRPr="00047007" w:rsidTr="00047007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6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Грыжесечение при грыжах передней брюшной стенки</w:t>
            </w:r>
          </w:p>
        </w:tc>
        <w:tc>
          <w:tcPr>
            <w:tcW w:w="20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6 500</w:t>
            </w:r>
          </w:p>
        </w:tc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18 000</w:t>
            </w:r>
          </w:p>
        </w:tc>
        <w:tc>
          <w:tcPr>
            <w:tcW w:w="20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24 000</w:t>
            </w:r>
          </w:p>
        </w:tc>
      </w:tr>
      <w:tr w:rsidR="00047007" w:rsidRPr="00047007" w:rsidTr="00047007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6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Грыжесечение при грыжах передней брюшной стенки с пластикой аллотрансплантатом («сеткой»)</w:t>
            </w:r>
          </w:p>
        </w:tc>
        <w:tc>
          <w:tcPr>
            <w:tcW w:w="20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Рассчитывается индивидуально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20 000</w:t>
            </w:r>
          </w:p>
        </w:tc>
        <w:tc>
          <w:tcPr>
            <w:tcW w:w="20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</w:tr>
      <w:tr w:rsidR="00047007" w:rsidRPr="00047007" w:rsidTr="00047007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6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Иссечение грубых послеоперационных и посттравматических рубцов, за 1 см. длины рубца</w:t>
            </w:r>
          </w:p>
        </w:tc>
        <w:tc>
          <w:tcPr>
            <w:tcW w:w="20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6 500</w:t>
            </w:r>
          </w:p>
        </w:tc>
        <w:tc>
          <w:tcPr>
            <w:tcW w:w="20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12 000</w:t>
            </w:r>
          </w:p>
        </w:tc>
      </w:tr>
      <w:tr w:rsidR="00047007" w:rsidRPr="00047007" w:rsidTr="00047007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6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Операции при эпителиальной копчиковой кисте (ходе)</w:t>
            </w:r>
          </w:p>
        </w:tc>
        <w:tc>
          <w:tcPr>
            <w:tcW w:w="20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5 500</w:t>
            </w:r>
          </w:p>
        </w:tc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11 500</w:t>
            </w:r>
          </w:p>
        </w:tc>
        <w:tc>
          <w:tcPr>
            <w:tcW w:w="20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15 000</w:t>
            </w:r>
          </w:p>
        </w:tc>
      </w:tr>
      <w:tr w:rsidR="00047007" w:rsidRPr="00047007" w:rsidTr="00047007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6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Операции при кистах различной локализации (кроме кист полостных органов)</w:t>
            </w:r>
          </w:p>
        </w:tc>
        <w:tc>
          <w:tcPr>
            <w:tcW w:w="20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4 500</w:t>
            </w:r>
          </w:p>
        </w:tc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12 500</w:t>
            </w:r>
          </w:p>
        </w:tc>
        <w:tc>
          <w:tcPr>
            <w:tcW w:w="20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17 000</w:t>
            </w:r>
          </w:p>
        </w:tc>
      </w:tr>
      <w:tr w:rsidR="00047007" w:rsidRPr="00047007" w:rsidTr="00047007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6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Операции при вросшем ногте (1 сторона)</w:t>
            </w:r>
          </w:p>
        </w:tc>
        <w:tc>
          <w:tcPr>
            <w:tcW w:w="20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1 000</w:t>
            </w:r>
          </w:p>
        </w:tc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3 200</w:t>
            </w:r>
          </w:p>
        </w:tc>
        <w:tc>
          <w:tcPr>
            <w:tcW w:w="20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</w:tr>
      <w:tr w:rsidR="00047007" w:rsidRPr="00047007" w:rsidTr="00047007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6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Иссечение организовавшихся гематом, сером (внелицевая локализация)</w:t>
            </w:r>
          </w:p>
        </w:tc>
        <w:tc>
          <w:tcPr>
            <w:tcW w:w="20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3 800</w:t>
            </w:r>
          </w:p>
        </w:tc>
        <w:tc>
          <w:tcPr>
            <w:tcW w:w="20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6 500</w:t>
            </w:r>
          </w:p>
        </w:tc>
      </w:tr>
      <w:tr w:rsidR="00047007" w:rsidRPr="00047007" w:rsidTr="00047007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86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Иссечение организовавшихся гематом, сером (на лице)</w:t>
            </w:r>
          </w:p>
        </w:tc>
        <w:tc>
          <w:tcPr>
            <w:tcW w:w="20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1 300</w:t>
            </w:r>
          </w:p>
        </w:tc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4 300</w:t>
            </w:r>
          </w:p>
        </w:tc>
        <w:tc>
          <w:tcPr>
            <w:tcW w:w="20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8 800</w:t>
            </w:r>
          </w:p>
        </w:tc>
      </w:tr>
      <w:tr w:rsidR="00047007" w:rsidRPr="00047007" w:rsidTr="00047007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86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Иссечение атеромы (внелицевая локализация)</w:t>
            </w:r>
          </w:p>
        </w:tc>
        <w:tc>
          <w:tcPr>
            <w:tcW w:w="20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3 900</w:t>
            </w:r>
          </w:p>
        </w:tc>
        <w:tc>
          <w:tcPr>
            <w:tcW w:w="20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6 500</w:t>
            </w:r>
          </w:p>
        </w:tc>
      </w:tr>
      <w:tr w:rsidR="00047007" w:rsidRPr="00047007" w:rsidTr="00047007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6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Иссечение атеромы (на лице)</w:t>
            </w:r>
          </w:p>
        </w:tc>
        <w:tc>
          <w:tcPr>
            <w:tcW w:w="20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1 300</w:t>
            </w:r>
          </w:p>
        </w:tc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4 900</w:t>
            </w:r>
          </w:p>
        </w:tc>
        <w:tc>
          <w:tcPr>
            <w:tcW w:w="20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7 800</w:t>
            </w:r>
          </w:p>
        </w:tc>
      </w:tr>
      <w:tr w:rsidR="00047007" w:rsidRPr="00047007" w:rsidTr="00047007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86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Иссечение липомы (внелицевая локализация):</w:t>
            </w:r>
          </w:p>
          <w:p w:rsidR="00047007" w:rsidRPr="00047007" w:rsidRDefault="00047007" w:rsidP="0004700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До 1 см</w:t>
            </w:r>
          </w:p>
          <w:p w:rsidR="00047007" w:rsidRPr="00047007" w:rsidRDefault="00047007" w:rsidP="0004700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До 3 см</w:t>
            </w:r>
          </w:p>
          <w:p w:rsidR="00047007" w:rsidRPr="00047007" w:rsidRDefault="00047007" w:rsidP="0004700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Свыше 3 см</w:t>
            </w:r>
          </w:p>
        </w:tc>
        <w:tc>
          <w:tcPr>
            <w:tcW w:w="20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800</w:t>
            </w:r>
          </w:p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1100</w:t>
            </w:r>
          </w:p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1300</w:t>
            </w:r>
          </w:p>
        </w:tc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3800</w:t>
            </w:r>
          </w:p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5500</w:t>
            </w:r>
          </w:p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7800</w:t>
            </w:r>
          </w:p>
        </w:tc>
        <w:tc>
          <w:tcPr>
            <w:tcW w:w="20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7500</w:t>
            </w:r>
          </w:p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47007" w:rsidRPr="00047007" w:rsidTr="00047007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86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Иссечение липомы (на лице):</w:t>
            </w:r>
          </w:p>
          <w:p w:rsidR="00047007" w:rsidRPr="00047007" w:rsidRDefault="00047007" w:rsidP="0004700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До 1 см</w:t>
            </w:r>
          </w:p>
          <w:p w:rsidR="00047007" w:rsidRPr="00047007" w:rsidRDefault="00047007" w:rsidP="0004700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До 3 см</w:t>
            </w:r>
          </w:p>
          <w:p w:rsidR="00047007" w:rsidRPr="00047007" w:rsidRDefault="00047007" w:rsidP="0004700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Свыше 3 см</w:t>
            </w:r>
          </w:p>
          <w:p w:rsidR="00047007" w:rsidRPr="00047007" w:rsidRDefault="00047007" w:rsidP="0004700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1000</w:t>
            </w:r>
          </w:p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1500</w:t>
            </w:r>
          </w:p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Рассчитывается индивидуально</w:t>
            </w:r>
          </w:p>
        </w:tc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2300</w:t>
            </w:r>
          </w:p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6000</w:t>
            </w:r>
          </w:p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Рассчитывается индивидуально</w:t>
            </w:r>
          </w:p>
        </w:tc>
        <w:tc>
          <w:tcPr>
            <w:tcW w:w="20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8500</w:t>
            </w:r>
          </w:p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47007" w:rsidRPr="00047007" w:rsidTr="00047007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13</w:t>
            </w:r>
          </w:p>
        </w:tc>
        <w:tc>
          <w:tcPr>
            <w:tcW w:w="86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Аксиллярный кюретаж</w:t>
            </w:r>
          </w:p>
        </w:tc>
        <w:tc>
          <w:tcPr>
            <w:tcW w:w="20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6 000</w:t>
            </w:r>
          </w:p>
        </w:tc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7007" w:rsidRPr="00047007" w:rsidTr="00047007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86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Удаление инородных тел (внеполостная локализация)</w:t>
            </w:r>
          </w:p>
        </w:tc>
        <w:tc>
          <w:tcPr>
            <w:tcW w:w="20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2 300</w:t>
            </w:r>
          </w:p>
        </w:tc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4 500</w:t>
            </w:r>
          </w:p>
        </w:tc>
        <w:tc>
          <w:tcPr>
            <w:tcW w:w="20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6 500</w:t>
            </w:r>
          </w:p>
        </w:tc>
      </w:tr>
      <w:tr w:rsidR="00047007" w:rsidRPr="00047007" w:rsidTr="00047007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86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Наркоз внутривенный (с применением дипривана), час</w:t>
            </w:r>
          </w:p>
        </w:tc>
        <w:tc>
          <w:tcPr>
            <w:tcW w:w="20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4 500</w:t>
            </w:r>
          </w:p>
        </w:tc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</w:tr>
      <w:tr w:rsidR="00047007" w:rsidRPr="00047007" w:rsidTr="00047007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86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Эпидуральная анестезия</w:t>
            </w:r>
          </w:p>
        </w:tc>
        <w:tc>
          <w:tcPr>
            <w:tcW w:w="20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4 500</w:t>
            </w:r>
          </w:p>
        </w:tc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</w:tr>
      <w:tr w:rsidR="00047007" w:rsidRPr="00047007" w:rsidTr="00047007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86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Наркоз эндотрахеальный, час</w:t>
            </w:r>
          </w:p>
        </w:tc>
        <w:tc>
          <w:tcPr>
            <w:tcW w:w="20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2 500</w:t>
            </w:r>
          </w:p>
        </w:tc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</w:tr>
      <w:tr w:rsidR="00047007" w:rsidRPr="00047007" w:rsidTr="00047007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86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Консультация врача–хирурга</w:t>
            </w:r>
          </w:p>
        </w:tc>
        <w:tc>
          <w:tcPr>
            <w:tcW w:w="202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47007" w:rsidRPr="00047007" w:rsidRDefault="00047007" w:rsidP="00047007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4700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</w:tr>
    </w:tbl>
    <w:p w:rsidR="00047007" w:rsidRPr="00047007" w:rsidRDefault="00047007" w:rsidP="00047007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</w:p>
    <w:p w:rsidR="00047007" w:rsidRPr="00047007" w:rsidRDefault="00047007" w:rsidP="00047007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</w:p>
    <w:p w:rsidR="00047007" w:rsidRPr="00047007" w:rsidRDefault="00047007" w:rsidP="00047007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047007">
        <w:rPr>
          <w:rFonts w:ascii="inherit" w:eastAsia="Times New Roman" w:hAnsi="inherit" w:cs="Times New Roman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ПРИМЕЧАНИЯ:</w:t>
      </w:r>
    </w:p>
    <w:p w:rsidR="00047007" w:rsidRPr="00047007" w:rsidRDefault="00047007" w:rsidP="00047007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047007">
        <w:rPr>
          <w:rFonts w:ascii="inherit" w:eastAsia="Times New Roman" w:hAnsi="inherit" w:cs="Times New Roman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* - </w:t>
      </w:r>
      <w:r w:rsidRPr="0004700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Категории сложности операций ( манипуляций) определяются, исходя из комплексной оценки возможности лечения того или иного вида патологии. Определяющими факторами являются: степень сложности доступа к зоне операции, размеры патологического очага и анатомическая близость его к полостям, жизненно важным органам, сосудам и нервным стволам, наличие ранее осуществленных операций в той же зоне, наличие ряда сопутствующих заболеваний и состояний, в том числе избыточная масса тела.</w:t>
      </w:r>
    </w:p>
    <w:p w:rsidR="00047007" w:rsidRPr="00047007" w:rsidRDefault="00047007" w:rsidP="00047007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047007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  <w:t>** - В перечень услуг по хирургии изначально включено только местное обезболивание. Если у пациента возникает потребность в проведении наркоза, стоимость услуги увеличивается на величину стоимости наркоза.</w:t>
      </w:r>
    </w:p>
    <w:p w:rsidR="00994094" w:rsidRDefault="00994094"/>
    <w:sectPr w:rsidR="00994094" w:rsidSect="000470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74"/>
    <w:rsid w:val="00047007"/>
    <w:rsid w:val="000F4B74"/>
    <w:rsid w:val="0099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CB962-61EB-4E38-9D80-6807CD62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04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17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0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4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2019-11-14T09:08:00Z</dcterms:created>
  <dcterms:modified xsi:type="dcterms:W3CDTF">2019-11-14T09:08:00Z</dcterms:modified>
</cp:coreProperties>
</file>