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F8A85" w14:textId="77777777" w:rsidR="00B63121" w:rsidRPr="00B63121" w:rsidRDefault="00B63121" w:rsidP="00B63121">
      <w:pPr>
        <w:pBdr>
          <w:bottom w:val="single" w:sz="36" w:space="4" w:color="333333"/>
        </w:pBdr>
        <w:shd w:val="clear" w:color="auto" w:fill="FFFFFF"/>
        <w:spacing w:before="288" w:after="72" w:line="240" w:lineRule="atLeast"/>
        <w:textAlignment w:val="baseline"/>
        <w:outlineLvl w:val="1"/>
        <w:rPr>
          <w:rFonts w:ascii="Tahoma" w:eastAsia="Times New Roman" w:hAnsi="Tahoma" w:cs="Tahoma"/>
          <w:b/>
          <w:bCs/>
          <w:caps/>
          <w:color w:val="222222"/>
          <w:sz w:val="54"/>
          <w:szCs w:val="54"/>
          <w:lang w:eastAsia="ru-RU"/>
        </w:rPr>
      </w:pPr>
      <w:r w:rsidRPr="00B63121">
        <w:rPr>
          <w:rFonts w:ascii="Tahoma" w:eastAsia="Times New Roman" w:hAnsi="Tahoma" w:cs="Tahoma"/>
          <w:b/>
          <w:bCs/>
          <w:caps/>
          <w:color w:val="222222"/>
          <w:sz w:val="54"/>
          <w:szCs w:val="54"/>
          <w:lang w:eastAsia="ru-RU"/>
        </w:rPr>
        <w:t>ПОРЯДОК И УСЛОВИЯ ПРЕДОСТАВЛЕНИЕ МЕДИЦИНСКОЙ ПОМОЩИ В СООТВЕТСТВИИ С ТЕРРИТОРИАЛЬНОЙ ПРОГРАММОЙ</w:t>
      </w:r>
    </w:p>
    <w:p w14:paraId="507204FB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Программе государственных гарантий бесплатного оказания гражданам на территории Липецкой области медицинской помощи на 2017 год и на плановый период 2018 и 2019 годов определены условия и порядок предоставления медицинской помощи.</w:t>
      </w:r>
    </w:p>
    <w:p w14:paraId="4135E3FB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Гражданин, при обращении в медицинскую организацию за медицинской помощью имеет право на выбор врача с учетом согласия врача и медицинской организации из числа участвующих в реализации Программы в порядке, установленном законодательством Российской Федерации.</w:t>
      </w:r>
    </w:p>
    <w:p w14:paraId="4B77E302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Выбор врача-терапевта, врача-терапевта участкового, врача-педиатра, врача-педиатра участкового, врача общей практики (семейного врача) осуществляется в выбранной медицинской организации с учетом его согласия и не чаще, чем один раз в год.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 При выборе медицинской организации и врача застрахованные лица имеют право на получение информации в доступной форме: о медицинской деятельности, осуществляемой медицинской организацией; о врачах, их уровне образования и квалификации. Информация размещается на собственных информационных стендах и на официальных интернет-сайтах медицинской организации.</w:t>
      </w:r>
    </w:p>
    <w:p w14:paraId="514CA0DD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получении медицинской помощи гражданам гарантируется:</w:t>
      </w:r>
    </w:p>
    <w:p w14:paraId="03C40FA9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-госпитализация в палаты, рассчитанные не более чем на 6 мест;</w:t>
      </w:r>
    </w:p>
    <w:p w14:paraId="139983EA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-прикрепление лечащего врача в день госпитализации (за исключением выходных дней);</w:t>
      </w:r>
    </w:p>
    <w:p w14:paraId="0366605C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-наличие в отделении туалетной и ванной комнат;</w:t>
      </w:r>
    </w:p>
    <w:p w14:paraId="098B4D51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-перевод в другую медицинскую организацию по экстренным, эпидемиологическим и клиническим показаниям в установленные сроки;</w:t>
      </w:r>
    </w:p>
    <w:p w14:paraId="4021D020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-транспортные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</w:t>
      </w: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пациенту, предоставляются медицинской организацией, осуществляющей его лечение;</w:t>
      </w:r>
    </w:p>
    <w:p w14:paraId="6C3A4233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в условиях дневного стационара и в неотложной форме, специализированной медицинской помощи, в том числе высокотехнологичной;</w:t>
      </w:r>
    </w:p>
    <w:p w14:paraId="120A91EC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-при оказании медицинской помощи в случаях типичного течения болезни назначение лекарственных препаратов осуществляется, исходя из тяжести и характера заболевания, согласно утвержденным в установленном порядке стандартам медицинской помощи;</w:t>
      </w: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комиссии;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закупки;</w:t>
      </w:r>
    </w:p>
    <w:p w14:paraId="3A8CB3B9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Мероприятия по профилактике заболеваний и формированию здорового образа жизни, осуществляемых в рамках Программы, включают:</w:t>
      </w:r>
    </w:p>
    <w:p w14:paraId="42D78165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мероприятия по профилактике, в том числе по проведению профилактических прививок, профилактических осмотров и диспансерного наблюдения граждан, сохранению индивидуального здоровья граждан и формированию у них здорового образа жизни, диагностике и лечению заболеваний;</w:t>
      </w:r>
    </w:p>
    <w:p w14:paraId="608BDA94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— медицинское освидетельствование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семей.</w:t>
      </w:r>
    </w:p>
    <w:p w14:paraId="704D4644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1) порядок оказания медицинской помощи:</w:t>
      </w:r>
    </w:p>
    <w:p w14:paraId="5F8D8B1F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а) оказание медицинской помощи в рамках территориальной программы ОМС производится при предоставлении застрахованным лицом документа, удостоверяющего личность, и полиса обязательного медицинского страхования. Отсутствие полиса обязательного медицинского страхования и документов, удостоверяющих личность, не является причиной для отказа в экстренной медицинской помощи;</w:t>
      </w:r>
    </w:p>
    <w:p w14:paraId="541F1E2B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б) медицинская документация при оказании медицинской помощи оформляется и ведется в порядке, установленном уполномоченным органом Федеральной исполнительной власти в сфере здравоохранения;</w:t>
      </w:r>
    </w:p>
    <w:p w14:paraId="48D545C4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в) 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</w:t>
      </w: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Федерации;</w:t>
      </w:r>
    </w:p>
    <w:p w14:paraId="38E24A7E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г) 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помощи, а в случаях их отсутствия — в соответствии с утвержденными протоколами ведения больных и общепринятыми нормами клинической практики;</w:t>
      </w:r>
    </w:p>
    <w:p w14:paraId="5C5098E4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д) 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Программы;</w:t>
      </w:r>
    </w:p>
    <w:p w14:paraId="1B0649DB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2) порядок оказания медицинской помощи в амбулаторных учреждениях и подразделениях:</w:t>
      </w:r>
    </w:p>
    <w:p w14:paraId="5B4C2708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а) при оказании плановой первичной специализированной медицинской помощи предельные сроки ожидания консультаций врачей-специалистов не должны превышать 14 календарных дней;</w:t>
      </w:r>
    </w:p>
    <w:p w14:paraId="13823AE5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б) при плановых диагностических исследованиях сроки ожидания не должны превышать 14 календарных дней;</w:t>
      </w:r>
    </w:p>
    <w:p w14:paraId="061A26A1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в) лечащие врачи медицинской организации, при наличии показаний, осуществляют направление пациента на госпитализацию в плановом порядке;</w:t>
      </w:r>
    </w:p>
    <w:p w14:paraId="3448B43F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г) 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законодательством;</w:t>
      </w:r>
    </w:p>
    <w:p w14:paraId="6437B2D8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д)сроки ожидания оказания первичной медико-санитарной помощи в неотложной форме — не более 2 часов с момента обращения пациента в медицинскую организацию.</w:t>
      </w:r>
    </w:p>
    <w:p w14:paraId="47D50021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3) порядок оказания экстренной медицинской помощи в амбулаторных учреждениях и подразделениях:</w:t>
      </w:r>
    </w:p>
    <w:p w14:paraId="5172CEE6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а) прием пациента осуществляется вне очереди и без предварительной записи;</w:t>
      </w:r>
    </w:p>
    <w:p w14:paraId="3C783063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б) осуществляется экстренный прием всех обратившихся независимо от прикрепления пациента к поликлинике;</w:t>
      </w:r>
    </w:p>
    <w:p w14:paraId="69E50FD8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в) отсутствие страхового полиса и личных документов не является причиной отказа в экстренном приеме;</w:t>
      </w:r>
    </w:p>
    <w:p w14:paraId="139DAF0F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14:paraId="235180E8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4) порядок оказания медицинской помощи в условиях стационара:</w:t>
      </w:r>
    </w:p>
    <w:p w14:paraId="08CB0F70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а) сроки ожидания плановой стационарной помощи не должны превышать 14 дней;</w:t>
      </w:r>
    </w:p>
    <w:p w14:paraId="711BF647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б) сроки ожидания оказания специализированной помощи не должны превышать 30 календарных дней со дня выдачи лечащим врачом направления на госпитализацию;</w:t>
      </w:r>
    </w:p>
    <w:p w14:paraId="58C403A4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4) условия оказания скорой медицинской помощи:</w:t>
      </w:r>
    </w:p>
    <w:p w14:paraId="72CCA289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а) скорая медицинская помощь оказывается пациентам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14:paraId="2F845A8E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б) скорая медицинская помощь оказывается в экстренной неотложной форме вне медицинской организации, а также в амбулаторных и стационарных условиях;</w:t>
      </w:r>
    </w:p>
    <w:p w14:paraId="0392CBF0" w14:textId="77777777" w:rsidR="00B63121" w:rsidRPr="00B63121" w:rsidRDefault="00B63121" w:rsidP="00B63121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63121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в) время приезда до пациента при оказании скорой медицинской помощи в экстренной форме не должно превышать 20 минут с момента ее вызова.</w:t>
      </w:r>
    </w:p>
    <w:p w14:paraId="2F51DF4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0"/>
    <w:rsid w:val="007914E2"/>
    <w:rsid w:val="00B63121"/>
    <w:rsid w:val="00E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664E-4D83-45E2-BCE8-F7B1EC41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2019-08-16T10:21:00Z</dcterms:created>
  <dcterms:modified xsi:type="dcterms:W3CDTF">2019-08-16T10:21:00Z</dcterms:modified>
</cp:coreProperties>
</file>