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0C66A" w14:textId="77777777" w:rsidR="00463C98" w:rsidRPr="00463C98" w:rsidRDefault="00463C98" w:rsidP="00463C98">
      <w:pPr>
        <w:spacing w:after="600" w:line="240" w:lineRule="auto"/>
        <w:outlineLvl w:val="0"/>
        <w:rPr>
          <w:rFonts w:ascii="Arial" w:eastAsia="Times New Roman" w:hAnsi="Arial" w:cs="Arial"/>
          <w:b/>
          <w:bCs/>
          <w:color w:val="454545"/>
          <w:kern w:val="36"/>
          <w:sz w:val="63"/>
          <w:szCs w:val="63"/>
          <w:lang w:eastAsia="ru-RU"/>
        </w:rPr>
      </w:pPr>
      <w:r w:rsidRPr="00463C98">
        <w:rPr>
          <w:rFonts w:ascii="Arial" w:eastAsia="Times New Roman" w:hAnsi="Arial" w:cs="Arial"/>
          <w:b/>
          <w:bCs/>
          <w:color w:val="454545"/>
          <w:kern w:val="36"/>
          <w:sz w:val="63"/>
          <w:szCs w:val="63"/>
          <w:lang w:eastAsia="ru-RU"/>
        </w:rPr>
        <w:t>Капсульная эндоскопия</w:t>
      </w:r>
    </w:p>
    <w:p w14:paraId="0938A7A7" w14:textId="77777777" w:rsidR="00463C98" w:rsidRPr="00463C98" w:rsidRDefault="00463C98" w:rsidP="00463C98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63C9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Капсульная эндоскопия это современный метод исследования органов желудочно-кишечного тракта, позволяющая визуализировать области кишечника, недоступные для традиционных методов гастро- и колоноскопии, три отдела тонкой кишки: 12-ти перстную, тощую и подвздошную. </w:t>
      </w:r>
      <w:r w:rsidRPr="00463C98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</w:r>
      <w:r w:rsidRPr="00463C98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  <w:t>Процедура заключается в проглатывании пациентом капсулы, которая естественным образом проходит через пищеварительный тракт: пищевод, желудок, тонкий и толстый кишечник, а затем выделяется из организма. Когда капсула проходит через пищеварительный тракт, производится захват снимков, передаваемых по беспроводному каналу связи в приемное устройство, находящееся на поясе у пациента. </w:t>
      </w:r>
      <w:r w:rsidRPr="00463C98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</w:r>
      <w:r w:rsidRPr="00463C98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  <w:t>Через 12 часов устройство возвращается в Медицинский центр и врач анализирует полученные данные.</w:t>
      </w:r>
    </w:p>
    <w:p w14:paraId="5D846EA8" w14:textId="77777777" w:rsidR="00463C98" w:rsidRPr="00463C98" w:rsidRDefault="00463C98" w:rsidP="00463C98">
      <w:pPr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454545"/>
          <w:sz w:val="48"/>
          <w:szCs w:val="48"/>
          <w:lang w:eastAsia="ru-RU"/>
        </w:rPr>
      </w:pPr>
      <w:r w:rsidRPr="00463C98">
        <w:rPr>
          <w:rFonts w:ascii="Arial" w:eastAsia="Times New Roman" w:hAnsi="Arial" w:cs="Arial"/>
          <w:b/>
          <w:bCs/>
          <w:color w:val="454545"/>
          <w:sz w:val="48"/>
          <w:szCs w:val="48"/>
          <w:lang w:eastAsia="ru-RU"/>
        </w:rPr>
        <w:t>Преимущества капсульной эндоскопии</w:t>
      </w:r>
    </w:p>
    <w:p w14:paraId="3C961DB0" w14:textId="77777777" w:rsidR="00463C98" w:rsidRPr="00463C98" w:rsidRDefault="00463C98" w:rsidP="00463C98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63C9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Во всем мире капсульная эндоскопия является «золотым стандартом» в диагностике заболеваний тонкого кишечника. Процедура неинвазивна и безболезненна.</w:t>
      </w:r>
    </w:p>
    <w:p w14:paraId="65FDD009" w14:textId="77777777" w:rsidR="00463C98" w:rsidRPr="00463C98" w:rsidRDefault="00463C98" w:rsidP="00463C98">
      <w:pPr>
        <w:spacing w:before="300" w:after="300" w:line="240" w:lineRule="auto"/>
        <w:outlineLvl w:val="2"/>
        <w:rPr>
          <w:rFonts w:ascii="Arial" w:eastAsia="Times New Roman" w:hAnsi="Arial" w:cs="Arial"/>
          <w:b/>
          <w:bCs/>
          <w:color w:val="454545"/>
          <w:sz w:val="36"/>
          <w:szCs w:val="36"/>
          <w:lang w:eastAsia="ru-RU"/>
        </w:rPr>
      </w:pPr>
      <w:r w:rsidRPr="00463C98">
        <w:rPr>
          <w:rFonts w:ascii="Arial" w:eastAsia="Times New Roman" w:hAnsi="Arial" w:cs="Arial"/>
          <w:b/>
          <w:bCs/>
          <w:color w:val="454545"/>
          <w:sz w:val="36"/>
          <w:szCs w:val="36"/>
          <w:lang w:eastAsia="ru-RU"/>
        </w:rPr>
        <w:t>Что такое капсула?</w:t>
      </w:r>
    </w:p>
    <w:p w14:paraId="5522E713" w14:textId="77777777" w:rsidR="00463C98" w:rsidRPr="00463C98" w:rsidRDefault="00463C98" w:rsidP="00463C98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63C9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Капсула имеет размер большой витаминки (11 мм на 24 мм). Внутри расположена видеокамера с чувствительным сенсором, а также встроенный источник света. Скорость захвата изображений 3 кадра в секунду, минимальное время съемки 11 часов.</w:t>
      </w:r>
    </w:p>
    <w:p w14:paraId="37079CC5" w14:textId="77777777" w:rsidR="00463C98" w:rsidRPr="00463C98" w:rsidRDefault="00463C98" w:rsidP="00463C98">
      <w:pPr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454545"/>
          <w:sz w:val="48"/>
          <w:szCs w:val="48"/>
          <w:lang w:eastAsia="ru-RU"/>
        </w:rPr>
      </w:pPr>
      <w:r w:rsidRPr="00463C98">
        <w:rPr>
          <w:rFonts w:ascii="Arial" w:eastAsia="Times New Roman" w:hAnsi="Arial" w:cs="Arial"/>
          <w:b/>
          <w:bCs/>
          <w:color w:val="454545"/>
          <w:sz w:val="48"/>
          <w:szCs w:val="48"/>
          <w:lang w:eastAsia="ru-RU"/>
        </w:rPr>
        <w:t>Последовательность проведения капсульной эндоскопии</w:t>
      </w:r>
    </w:p>
    <w:p w14:paraId="3A15F561" w14:textId="77777777" w:rsidR="00463C98" w:rsidRPr="00463C98" w:rsidRDefault="00463C98" w:rsidP="00463C98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63C98">
        <w:rPr>
          <w:rFonts w:ascii="Arial" w:eastAsia="Times New Roman" w:hAnsi="Arial" w:cs="Arial"/>
          <w:i/>
          <w:iCs/>
          <w:color w:val="454545"/>
          <w:sz w:val="24"/>
          <w:szCs w:val="24"/>
          <w:lang w:eastAsia="ru-RU"/>
        </w:rPr>
        <w:t>День перед процедурой</w:t>
      </w:r>
    </w:p>
    <w:p w14:paraId="77734C79" w14:textId="77777777" w:rsidR="00463C98" w:rsidRPr="00463C98" w:rsidRDefault="00463C98" w:rsidP="00463C98">
      <w:pPr>
        <w:numPr>
          <w:ilvl w:val="0"/>
          <w:numId w:val="1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63C9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Пациент может нормально пообедать приблизительно в полдень, после чего необходимо придерживаться строгой жидкостной диеты по указанию врача.</w:t>
      </w:r>
    </w:p>
    <w:p w14:paraId="1D49ADAD" w14:textId="77777777" w:rsidR="00463C98" w:rsidRPr="00463C98" w:rsidRDefault="00463C98" w:rsidP="00463C98">
      <w:pPr>
        <w:numPr>
          <w:ilvl w:val="0"/>
          <w:numId w:val="1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63C9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Воздержаться от приема пищи в течении 12 часов до обследования, можно пить только воду (нельзя употреблять окрашенные жидкости).</w:t>
      </w:r>
    </w:p>
    <w:p w14:paraId="2E989918" w14:textId="77777777" w:rsidR="00463C98" w:rsidRPr="00463C98" w:rsidRDefault="00463C98" w:rsidP="00463C98">
      <w:pPr>
        <w:numPr>
          <w:ilvl w:val="0"/>
          <w:numId w:val="1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63C9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Подготовка при помощи слабительных средств производится по назначению врача.</w:t>
      </w:r>
    </w:p>
    <w:p w14:paraId="2F35FFFE" w14:textId="77777777" w:rsidR="00463C98" w:rsidRPr="00463C98" w:rsidRDefault="00463C98" w:rsidP="00463C98">
      <w:pPr>
        <w:numPr>
          <w:ilvl w:val="0"/>
          <w:numId w:val="1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63C98">
        <w:rPr>
          <w:rFonts w:ascii="Arial" w:eastAsia="Times New Roman" w:hAnsi="Arial" w:cs="Arial"/>
          <w:color w:val="454545"/>
          <w:sz w:val="24"/>
          <w:szCs w:val="24"/>
          <w:lang w:eastAsia="ru-RU"/>
        </w:rPr>
        <w:lastRenderedPageBreak/>
        <w:t>Пациент должен прекратить прием препаратов железа за 1 неделю до начала процедуры, а также любых других лекарств за 2 часа до процедуры.</w:t>
      </w:r>
    </w:p>
    <w:p w14:paraId="45AA77AF" w14:textId="77777777" w:rsidR="00463C98" w:rsidRPr="00463C98" w:rsidRDefault="00463C98" w:rsidP="00463C98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63C98">
        <w:rPr>
          <w:rFonts w:ascii="Arial" w:eastAsia="Times New Roman" w:hAnsi="Arial" w:cs="Arial"/>
          <w:i/>
          <w:iCs/>
          <w:color w:val="454545"/>
          <w:sz w:val="24"/>
          <w:szCs w:val="24"/>
          <w:lang w:eastAsia="ru-RU"/>
        </w:rPr>
        <w:t>День процедуры</w:t>
      </w:r>
    </w:p>
    <w:p w14:paraId="37BE4832" w14:textId="77777777" w:rsidR="00463C98" w:rsidRPr="00463C98" w:rsidRDefault="00463C98" w:rsidP="00463C98">
      <w:pPr>
        <w:numPr>
          <w:ilvl w:val="0"/>
          <w:numId w:val="2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63C9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Наденьте удобную и свободную одежду, откажитесь от использования парфюмерии.</w:t>
      </w:r>
    </w:p>
    <w:p w14:paraId="19E474EB" w14:textId="77777777" w:rsidR="00463C98" w:rsidRPr="00463C98" w:rsidRDefault="00463C98" w:rsidP="00463C98">
      <w:pPr>
        <w:numPr>
          <w:ilvl w:val="0"/>
          <w:numId w:val="2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63C9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Необходимо прибыть в Медицинский центр в назначенное время для установки сенсоров и проглатывания капсулы.</w:t>
      </w:r>
    </w:p>
    <w:p w14:paraId="6C660B2C" w14:textId="77777777" w:rsidR="00463C98" w:rsidRPr="00463C98" w:rsidRDefault="00463C98" w:rsidP="00463C98">
      <w:pPr>
        <w:numPr>
          <w:ilvl w:val="0"/>
          <w:numId w:val="2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63C9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Во время процедуры необходимо выпивать 250 мл. воды в час.</w:t>
      </w:r>
    </w:p>
    <w:p w14:paraId="21C792D8" w14:textId="77777777" w:rsidR="00463C98" w:rsidRPr="00463C98" w:rsidRDefault="00463C98" w:rsidP="00463C98">
      <w:pPr>
        <w:numPr>
          <w:ilvl w:val="0"/>
          <w:numId w:val="2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63C9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Через четыре часа после проглатывания капсулы можно легко пообедать. Обычный прием пищи разрешен через восемь часов после начала процедуры.</w:t>
      </w:r>
    </w:p>
    <w:p w14:paraId="005925B0" w14:textId="77777777" w:rsidR="00463C98" w:rsidRPr="00463C98" w:rsidRDefault="00463C98" w:rsidP="00463C98">
      <w:pPr>
        <w:numPr>
          <w:ilvl w:val="0"/>
          <w:numId w:val="2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63C9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Необходимо вернуть приемник в Медицинский центр в указанное время.</w:t>
      </w:r>
    </w:p>
    <w:p w14:paraId="770793C5" w14:textId="77777777" w:rsidR="00463C98" w:rsidRPr="00463C98" w:rsidRDefault="00463C98" w:rsidP="00463C98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63C98">
        <w:rPr>
          <w:rFonts w:ascii="Arial" w:eastAsia="Times New Roman" w:hAnsi="Arial" w:cs="Arial"/>
          <w:i/>
          <w:iCs/>
          <w:color w:val="454545"/>
          <w:sz w:val="24"/>
          <w:szCs w:val="24"/>
          <w:lang w:eastAsia="ru-RU"/>
        </w:rPr>
        <w:t>После процедуры</w:t>
      </w:r>
    </w:p>
    <w:p w14:paraId="78BCEDAB" w14:textId="77777777" w:rsidR="00463C98" w:rsidRPr="00463C98" w:rsidRDefault="00463C98" w:rsidP="00463C98">
      <w:pPr>
        <w:numPr>
          <w:ilvl w:val="0"/>
          <w:numId w:val="3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63C9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Убедитесь в выходе капсулы и сообщите врачу. Если Вы не уверены, то для подтверждения выделения капсулы, может потребоваться рентгенологическое исследование.</w:t>
      </w:r>
    </w:p>
    <w:p w14:paraId="02F6A027" w14:textId="77777777" w:rsidR="00463C98" w:rsidRPr="00463C98" w:rsidRDefault="00463C98" w:rsidP="00463C98">
      <w:pPr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454545"/>
          <w:sz w:val="48"/>
          <w:szCs w:val="48"/>
          <w:lang w:eastAsia="ru-RU"/>
        </w:rPr>
      </w:pPr>
      <w:r w:rsidRPr="00463C98">
        <w:rPr>
          <w:rFonts w:ascii="Arial" w:eastAsia="Times New Roman" w:hAnsi="Arial" w:cs="Arial"/>
          <w:b/>
          <w:bCs/>
          <w:color w:val="454545"/>
          <w:sz w:val="48"/>
          <w:szCs w:val="48"/>
          <w:lang w:eastAsia="ru-RU"/>
        </w:rPr>
        <w:t>Результаты</w:t>
      </w:r>
    </w:p>
    <w:p w14:paraId="4A6AA25A" w14:textId="77777777" w:rsidR="00463C98" w:rsidRPr="00463C98" w:rsidRDefault="00463C98" w:rsidP="00463C98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63C9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Врач анализирует снимки и выдает соответствующее заключение.</w:t>
      </w:r>
    </w:p>
    <w:p w14:paraId="77E33AA6" w14:textId="77777777" w:rsidR="00463C98" w:rsidRPr="00463C98" w:rsidRDefault="00463C98" w:rsidP="00463C98">
      <w:pPr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454545"/>
          <w:sz w:val="48"/>
          <w:szCs w:val="48"/>
          <w:lang w:eastAsia="ru-RU"/>
        </w:rPr>
      </w:pPr>
      <w:r w:rsidRPr="00463C98">
        <w:rPr>
          <w:rFonts w:ascii="Arial" w:eastAsia="Times New Roman" w:hAnsi="Arial" w:cs="Arial"/>
          <w:b/>
          <w:bCs/>
          <w:color w:val="454545"/>
          <w:sz w:val="48"/>
          <w:szCs w:val="48"/>
          <w:lang w:eastAsia="ru-RU"/>
        </w:rPr>
        <w:t>Показания</w:t>
      </w:r>
    </w:p>
    <w:p w14:paraId="634DEEFC" w14:textId="77777777" w:rsidR="00463C98" w:rsidRPr="00463C98" w:rsidRDefault="00463C98" w:rsidP="00463C98">
      <w:pPr>
        <w:numPr>
          <w:ilvl w:val="0"/>
          <w:numId w:val="4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63C9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Боль в животе неясного генеза.</w:t>
      </w:r>
    </w:p>
    <w:p w14:paraId="3FD61CFA" w14:textId="77777777" w:rsidR="00463C98" w:rsidRPr="00463C98" w:rsidRDefault="00463C98" w:rsidP="00463C98">
      <w:pPr>
        <w:numPr>
          <w:ilvl w:val="0"/>
          <w:numId w:val="4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63C9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Скрытые кровотечения (длительная или рецидивирующая железодефицитная анемия).</w:t>
      </w:r>
    </w:p>
    <w:p w14:paraId="14227E16" w14:textId="77777777" w:rsidR="00463C98" w:rsidRPr="00463C98" w:rsidRDefault="00463C98" w:rsidP="00463C98">
      <w:pPr>
        <w:numPr>
          <w:ilvl w:val="0"/>
          <w:numId w:val="4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63C9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Болезнь Крона.</w:t>
      </w:r>
    </w:p>
    <w:p w14:paraId="0A4BCE9D" w14:textId="77777777" w:rsidR="00463C98" w:rsidRPr="00463C98" w:rsidRDefault="00463C98" w:rsidP="00463C98">
      <w:pPr>
        <w:numPr>
          <w:ilvl w:val="0"/>
          <w:numId w:val="4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63C9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Целиакия (глютеновая энтеропатия).</w:t>
      </w:r>
    </w:p>
    <w:p w14:paraId="19420E7E" w14:textId="77777777" w:rsidR="00463C98" w:rsidRPr="00463C98" w:rsidRDefault="00463C98" w:rsidP="00463C98">
      <w:pPr>
        <w:numPr>
          <w:ilvl w:val="0"/>
          <w:numId w:val="4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63C9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Синдромы наследственного полипоза.</w:t>
      </w:r>
    </w:p>
    <w:p w14:paraId="1632A6C2" w14:textId="77777777" w:rsidR="00463C98" w:rsidRPr="00463C98" w:rsidRDefault="00463C98" w:rsidP="00463C98">
      <w:pPr>
        <w:numPr>
          <w:ilvl w:val="0"/>
          <w:numId w:val="4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63C9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Опухоли тонкой кишки.</w:t>
      </w:r>
    </w:p>
    <w:p w14:paraId="30340FAF" w14:textId="77777777" w:rsidR="00463C98" w:rsidRPr="00463C98" w:rsidRDefault="00463C98" w:rsidP="00463C98">
      <w:pPr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454545"/>
          <w:sz w:val="48"/>
          <w:szCs w:val="48"/>
          <w:lang w:eastAsia="ru-RU"/>
        </w:rPr>
      </w:pPr>
      <w:r w:rsidRPr="00463C98">
        <w:rPr>
          <w:rFonts w:ascii="Arial" w:eastAsia="Times New Roman" w:hAnsi="Arial" w:cs="Arial"/>
          <w:b/>
          <w:bCs/>
          <w:color w:val="454545"/>
          <w:sz w:val="48"/>
          <w:szCs w:val="48"/>
          <w:lang w:eastAsia="ru-RU"/>
        </w:rPr>
        <w:t>Противопоказания</w:t>
      </w:r>
    </w:p>
    <w:p w14:paraId="584A70AF" w14:textId="77777777" w:rsidR="00463C98" w:rsidRPr="00463C98" w:rsidRDefault="00463C98" w:rsidP="00463C98">
      <w:pPr>
        <w:numPr>
          <w:ilvl w:val="0"/>
          <w:numId w:val="5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63C9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Подозрение на непроходимость.</w:t>
      </w:r>
    </w:p>
    <w:p w14:paraId="3AD1C7AF" w14:textId="77777777" w:rsidR="00463C98" w:rsidRPr="00463C98" w:rsidRDefault="00463C98" w:rsidP="00463C98">
      <w:pPr>
        <w:numPr>
          <w:ilvl w:val="0"/>
          <w:numId w:val="5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63C9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Затруднение глотания (дисфагия).</w:t>
      </w:r>
    </w:p>
    <w:p w14:paraId="1CE663CF" w14:textId="77777777" w:rsidR="00463C98" w:rsidRPr="00463C98" w:rsidRDefault="00463C98" w:rsidP="00463C98">
      <w:pPr>
        <w:numPr>
          <w:ilvl w:val="0"/>
          <w:numId w:val="5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63C9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Беременность.</w:t>
      </w:r>
    </w:p>
    <w:p w14:paraId="4D8FD0DE" w14:textId="77777777" w:rsidR="00463C98" w:rsidRPr="00463C98" w:rsidRDefault="00463C98" w:rsidP="00463C98">
      <w:pPr>
        <w:numPr>
          <w:ilvl w:val="0"/>
          <w:numId w:val="5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63C9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Эпилепсия.</w:t>
      </w:r>
    </w:p>
    <w:p w14:paraId="214CB83B" w14:textId="77777777" w:rsidR="00463C98" w:rsidRPr="00463C98" w:rsidRDefault="00463C98" w:rsidP="00463C98">
      <w:pPr>
        <w:numPr>
          <w:ilvl w:val="0"/>
          <w:numId w:val="5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63C9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Кардиостимулятор или дефибриллятор у пациента.</w:t>
      </w:r>
    </w:p>
    <w:p w14:paraId="17447246" w14:textId="77777777" w:rsidR="00463C98" w:rsidRPr="00463C98" w:rsidRDefault="00463C98" w:rsidP="00463C98">
      <w:pPr>
        <w:numPr>
          <w:ilvl w:val="0"/>
          <w:numId w:val="5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63C9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Дивертикулез тонкого кишечника.</w:t>
      </w:r>
    </w:p>
    <w:p w14:paraId="37E09BCE" w14:textId="77777777" w:rsidR="00463C98" w:rsidRPr="00463C98" w:rsidRDefault="00463C98" w:rsidP="00463C98">
      <w:pPr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454545"/>
          <w:sz w:val="48"/>
          <w:szCs w:val="48"/>
          <w:lang w:eastAsia="ru-RU"/>
        </w:rPr>
      </w:pPr>
      <w:r w:rsidRPr="00463C98">
        <w:rPr>
          <w:rFonts w:ascii="Arial" w:eastAsia="Times New Roman" w:hAnsi="Arial" w:cs="Arial"/>
          <w:b/>
          <w:bCs/>
          <w:color w:val="454545"/>
          <w:sz w:val="48"/>
          <w:szCs w:val="48"/>
          <w:lang w:eastAsia="ru-RU"/>
        </w:rPr>
        <w:t>Побочные эффекты</w:t>
      </w:r>
    </w:p>
    <w:p w14:paraId="3EC60667" w14:textId="77777777" w:rsidR="00463C98" w:rsidRPr="00463C98" w:rsidRDefault="00463C98" w:rsidP="00463C98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463C98">
        <w:rPr>
          <w:rFonts w:ascii="Arial" w:eastAsia="Times New Roman" w:hAnsi="Arial" w:cs="Arial"/>
          <w:color w:val="454545"/>
          <w:sz w:val="24"/>
          <w:szCs w:val="24"/>
          <w:lang w:eastAsia="ru-RU"/>
        </w:rPr>
        <w:lastRenderedPageBreak/>
        <w:t>Капсульная эндоскопия представляет собой хорошо переносимую и безопасную процедуру, в ходе которой побочные эффекты возникают редко. Основной риск заключается в застревании капсулы, что, по оценкам экспертов происходит менее чем в 0,01% случаев. В тех редких случаях, когда это происходит, может потребоваться дальнейшее лечение.</w:t>
      </w:r>
    </w:p>
    <w:p w14:paraId="4E1E859A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E6349"/>
    <w:multiLevelType w:val="multilevel"/>
    <w:tmpl w:val="8530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D3BB4"/>
    <w:multiLevelType w:val="multilevel"/>
    <w:tmpl w:val="3612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48373C"/>
    <w:multiLevelType w:val="multilevel"/>
    <w:tmpl w:val="5CAE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476AE2"/>
    <w:multiLevelType w:val="multilevel"/>
    <w:tmpl w:val="50EC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8666FD"/>
    <w:multiLevelType w:val="multilevel"/>
    <w:tmpl w:val="92FC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C8"/>
    <w:rsid w:val="00463C98"/>
    <w:rsid w:val="00C2234E"/>
    <w:rsid w:val="00F8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1710D-E18B-4B3B-ADFF-460C3A3E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3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3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3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C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3C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463C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2019-05-27T11:06:00Z</dcterms:created>
  <dcterms:modified xsi:type="dcterms:W3CDTF">2019-05-27T11:06:00Z</dcterms:modified>
</cp:coreProperties>
</file>