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07A3" w14:textId="77777777" w:rsidR="00A86C1C" w:rsidRPr="00A86C1C" w:rsidRDefault="00A86C1C" w:rsidP="00A86C1C">
      <w:pPr>
        <w:pBdr>
          <w:bottom w:val="single" w:sz="6" w:space="0" w:color="D1EAFD"/>
        </w:pBdr>
        <w:shd w:val="clear" w:color="auto" w:fill="F9F9F9"/>
        <w:spacing w:before="120" w:after="12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60"/>
          <w:szCs w:val="60"/>
          <w:lang w:eastAsia="ru-RU"/>
        </w:rPr>
      </w:pPr>
      <w:r w:rsidRPr="00A86C1C">
        <w:rPr>
          <w:rFonts w:ascii="Arial" w:eastAsia="Times New Roman" w:hAnsi="Arial" w:cs="Arial"/>
          <w:b/>
          <w:bCs/>
          <w:i/>
          <w:iCs/>
          <w:color w:val="000080"/>
          <w:kern w:val="36"/>
          <w:sz w:val="60"/>
          <w:szCs w:val="60"/>
          <w:lang w:eastAsia="ru-RU"/>
        </w:rPr>
        <w:t>Сроки ожидания медицинской помощи,</w:t>
      </w:r>
    </w:p>
    <w:p w14:paraId="743CDEDD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 xml:space="preserve">оказываемой в плановой форме, в том числе сроки ожидания оказания медицинской помощи в стационарных условиях, проведения отдельных диагностических обследований, а </w:t>
      </w:r>
      <w:proofErr w:type="spellStart"/>
      <w:r w:rsidRPr="00A86C1C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такжеконсультаций</w:t>
      </w:r>
      <w:proofErr w:type="spellEnd"/>
      <w:r w:rsidRPr="00A86C1C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 xml:space="preserve"> врачей-специалистов</w:t>
      </w:r>
    </w:p>
    <w:p w14:paraId="5E3EBEA4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</w:t>
      </w:r>
    </w:p>
    <w:p w14:paraId="28248B3F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 участковыми не должны превышать 24 часов с момента 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обращенияпациента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в медицинскую организацию.</w:t>
      </w:r>
    </w:p>
    <w:p w14:paraId="1CFEB86B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 xml:space="preserve">Сроки ожидания оказания первичной медико-санитарной помощи в неотложной форме не 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должныпревышать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2 часов с момента 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обращенияпациента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в медицинскую организацию.</w:t>
      </w:r>
    </w:p>
    <w:p w14:paraId="72F5B41D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 xml:space="preserve">Сроки проведения консультаций врачей-специалистов не должны превышать 14календарных дней со 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дняобращения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пациента в медицинскую организацию.</w:t>
      </w:r>
    </w:p>
    <w:p w14:paraId="570BB52B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 исследования) и лабораторных 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исследованийпри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 xml:space="preserve"> оказании первичной медико-санитарной помощи не должны превышать 14календарных дней со 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дняназначения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.</w:t>
      </w:r>
    </w:p>
    <w:p w14:paraId="77321D8A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 томографии и ангиографии при оказании первичной медико-санитарной помощи не должны превышать 30календарных дней, а для пациентов с 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онкологическимизаболеваниями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— 14 календарных дней со дня назначения.</w:t>
      </w:r>
    </w:p>
    <w:p w14:paraId="58A43F0D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Сроки ожидания оказания специализированной (за исключением высокотехнологичной) медицинской помощи не должны превышать 30 календарных дней со дня выдачи лечащим врачом направления на госпитализацию, а для пациентов с онкологическими заболеваниями— не должны превышать 14 календарных дней с момента гистологической верификации опухоли или с момента установления диагноза заболевания (состояния).</w:t>
      </w:r>
    </w:p>
    <w:p w14:paraId="3013C2BF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Время 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доезда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до пациента бригад скорой медицинской помощи при оказании скорой медицинской помощи в экстренной форме не должно превышать 20 минут с момента ее вызова с учетом 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транспортнойдоступности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.</w:t>
      </w:r>
    </w:p>
    <w:p w14:paraId="0122D7E2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С учетом транспортной доступности (дороги с грунтовым покрытием, железнодорожные разъезды), загруженности общегородских маршрутов, ремонта дорожных покрытий, а также климатических(периоды весенне-осенней распутицы во время ледохода и ледостава) и географических (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наличиеводных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преград —переправ) особенностей время 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доезда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 xml:space="preserve"> до пациента бригад скорой медицинской помощи при оказании скорой медицинской помощи в экстренной форме в </w:t>
      </w: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lastRenderedPageBreak/>
        <w:t>населенные пункты Астраханской области, отдаленные от места базирования близлежащего отделения (поста, пункта и др.) 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скороймедицинской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 xml:space="preserve"> помощи на 20 —40 км, не должно превышать 40 минут, 40 — 60 км — 60 минут, 60 — 80 км — 90 минут, 80 — 100 км —120 минут.</w:t>
      </w:r>
    </w:p>
    <w:p w14:paraId="30C098F3" w14:textId="77777777" w:rsidR="00A86C1C" w:rsidRPr="00A86C1C" w:rsidRDefault="00A86C1C" w:rsidP="00A86C1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 xml:space="preserve">В медицинских организациях, оказывающих специализированную медицинскую помощь в 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стационарныхусловиях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 xml:space="preserve">, ведется лист ожидания специализированной медицинской помощи, оказываемой в 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плановойформе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, и осуществляется 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информированиеграждан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в доступной форме, в том числе с использованиеминформационно-телекоммуникационной сети «Интернет», о сроках ожидания оказания специализированной медицинской помощи с учетом 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требованийзаконодательства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 xml:space="preserve"> Российской Федерации в </w:t>
      </w:r>
      <w:proofErr w:type="spellStart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областиперсональных</w:t>
      </w:r>
      <w:proofErr w:type="spellEnd"/>
      <w:r w:rsidRPr="00A86C1C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данных.</w:t>
      </w:r>
    </w:p>
    <w:p w14:paraId="6B2A9764" w14:textId="77777777" w:rsidR="00B26FC9" w:rsidRDefault="00B26FC9">
      <w:bookmarkStart w:id="0" w:name="_GoBack"/>
      <w:bookmarkEnd w:id="0"/>
    </w:p>
    <w:sectPr w:rsidR="00B2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37"/>
    <w:rsid w:val="00A86C1C"/>
    <w:rsid w:val="00B26FC9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B382-16A5-4E64-AB7A-60900F8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C1C"/>
    <w:rPr>
      <w:b/>
      <w:bCs/>
    </w:rPr>
  </w:style>
  <w:style w:type="character" w:styleId="a4">
    <w:name w:val="Emphasis"/>
    <w:basedOn w:val="a0"/>
    <w:uiPriority w:val="20"/>
    <w:qFormat/>
    <w:rsid w:val="00A86C1C"/>
    <w:rPr>
      <w:i/>
      <w:iCs/>
    </w:rPr>
  </w:style>
  <w:style w:type="paragraph" w:customStyle="1" w:styleId="consnormal">
    <w:name w:val="consnormal"/>
    <w:basedOn w:val="a"/>
    <w:rsid w:val="00A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A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2019-07-19T10:45:00Z</dcterms:created>
  <dcterms:modified xsi:type="dcterms:W3CDTF">2019-07-19T10:45:00Z</dcterms:modified>
</cp:coreProperties>
</file>