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7B" w:rsidRPr="007C757B" w:rsidRDefault="007C757B" w:rsidP="007C757B">
      <w:pPr>
        <w:shd w:val="clear" w:color="auto" w:fill="FFFFFF"/>
        <w:spacing w:before="450" w:after="300" w:line="643" w:lineRule="atLeast"/>
        <w:ind w:left="150" w:right="150"/>
        <w:outlineLvl w:val="0"/>
        <w:rPr>
          <w:rFonts w:ascii="Arial" w:eastAsia="Times New Roman" w:hAnsi="Arial" w:cs="Arial"/>
          <w:caps/>
          <w:color w:val="000000"/>
          <w:kern w:val="36"/>
          <w:sz w:val="30"/>
          <w:szCs w:val="30"/>
          <w:lang w:eastAsia="ru-RU"/>
        </w:rPr>
      </w:pPr>
      <w:r w:rsidRPr="007C757B">
        <w:rPr>
          <w:rFonts w:ascii="Arial" w:eastAsia="Times New Roman" w:hAnsi="Arial" w:cs="Arial"/>
          <w:caps/>
          <w:color w:val="000000"/>
          <w:kern w:val="36"/>
          <w:sz w:val="30"/>
          <w:szCs w:val="30"/>
          <w:lang w:eastAsia="ru-RU"/>
        </w:rPr>
        <w:t>ПРАВИЛА ГОСПИТАЛИЗАЦИИ</w:t>
      </w:r>
    </w:p>
    <w:p w:rsidR="007C757B" w:rsidRPr="007C757B" w:rsidRDefault="007C757B" w:rsidP="007C757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7C757B">
        <w:rPr>
          <w:rFonts w:ascii="Tahoma" w:eastAsia="Times New Roman" w:hAnsi="Tahoma" w:cs="Tahoma"/>
          <w:color w:val="040404"/>
          <w:sz w:val="36"/>
          <w:szCs w:val="36"/>
          <w:lang w:eastAsia="ru-RU"/>
        </w:rPr>
        <w:t>О ПРАВИЛАХ И СРОКАХ ГОСПИТАЛИЗАЦИИ</w:t>
      </w:r>
    </w:p>
    <w:p w:rsidR="007C757B" w:rsidRPr="007C757B" w:rsidRDefault="007C757B" w:rsidP="007C757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7C757B">
        <w:rPr>
          <w:rFonts w:ascii="Tahoma" w:eastAsia="Times New Roman" w:hAnsi="Tahoma" w:cs="Tahoma"/>
          <w:color w:val="040404"/>
          <w:sz w:val="24"/>
          <w:szCs w:val="24"/>
          <w:lang w:eastAsia="ru-RU"/>
        </w:rPr>
        <w:t>Направление на госпитализацию осуществляется лечащими врачами при наличии показаний и отсутствии противопоказаний для госпитализации. В направлении должны быть отражены данные клинических, биохимических и других, соответствующих профилю заболевания исследований, срок давности которых оговорен требованиями по плановой госпитализации того лечебного учреждения, куда предстоит госпитализация. Допустимый срок ожидания плановой госпитализации пациентов 10 рабочих дней.</w:t>
      </w:r>
    </w:p>
    <w:p w:rsidR="007C757B" w:rsidRPr="007C757B" w:rsidRDefault="007C757B" w:rsidP="007C757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7C757B">
        <w:rPr>
          <w:rFonts w:ascii="Tahoma" w:eastAsia="Times New Roman" w:hAnsi="Tahoma" w:cs="Tahoma"/>
          <w:color w:val="040404"/>
          <w:sz w:val="24"/>
          <w:szCs w:val="24"/>
          <w:lang w:eastAsia="ru-RU"/>
        </w:rPr>
        <w:t>При наличии показаний   для экстренной госпитализации направление пациентов на стационарное лечение осуществляется в день обращения.</w:t>
      </w:r>
    </w:p>
    <w:p w:rsidR="007C757B" w:rsidRPr="007C757B" w:rsidRDefault="007C757B" w:rsidP="007C757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7C757B">
        <w:rPr>
          <w:rFonts w:ascii="Tahoma" w:eastAsia="Times New Roman" w:hAnsi="Tahoma" w:cs="Tahoma"/>
          <w:b/>
          <w:bCs/>
          <w:color w:val="040404"/>
          <w:sz w:val="24"/>
          <w:szCs w:val="24"/>
          <w:lang w:eastAsia="ru-RU"/>
        </w:rPr>
        <w:t>Порядок госпитализации на лечение в дневной стационар и отделение восстановительного лечения.</w:t>
      </w:r>
    </w:p>
    <w:p w:rsidR="007C757B" w:rsidRPr="007C757B" w:rsidRDefault="007C757B" w:rsidP="007C75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7C757B">
        <w:rPr>
          <w:rFonts w:ascii="Tahoma" w:eastAsia="Times New Roman" w:hAnsi="Tahoma" w:cs="Tahoma"/>
          <w:color w:val="040404"/>
          <w:sz w:val="24"/>
          <w:szCs w:val="24"/>
          <w:lang w:eastAsia="ru-RU"/>
        </w:rPr>
        <w:t>Приложение № 2 к приказу БУ «</w:t>
      </w:r>
      <w:proofErr w:type="spellStart"/>
      <w:r w:rsidRPr="007C757B">
        <w:rPr>
          <w:rFonts w:ascii="Tahoma" w:eastAsia="Times New Roman" w:hAnsi="Tahoma" w:cs="Tahoma"/>
          <w:color w:val="040404"/>
          <w:sz w:val="24"/>
          <w:szCs w:val="24"/>
          <w:lang w:eastAsia="ru-RU"/>
        </w:rPr>
        <w:t>Сургутская</w:t>
      </w:r>
      <w:proofErr w:type="spellEnd"/>
      <w:r w:rsidRPr="007C757B">
        <w:rPr>
          <w:rFonts w:ascii="Tahoma" w:eastAsia="Times New Roman" w:hAnsi="Tahoma" w:cs="Tahoma"/>
          <w:color w:val="040404"/>
          <w:sz w:val="24"/>
          <w:szCs w:val="24"/>
          <w:lang w:eastAsia="ru-RU"/>
        </w:rPr>
        <w:t xml:space="preserve"> городская поликлиника № 4» от 18.05.2015 № 254</w:t>
      </w:r>
    </w:p>
    <w:p w:rsidR="007C757B" w:rsidRPr="007C757B" w:rsidRDefault="007C757B" w:rsidP="007C757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bookmarkStart w:id="0" w:name="_GoBack"/>
      <w:bookmarkEnd w:id="0"/>
    </w:p>
    <w:p w:rsidR="007C757B" w:rsidRPr="007C757B" w:rsidRDefault="007C757B" w:rsidP="007C7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7C757B">
        <w:rPr>
          <w:rFonts w:ascii="Tahoma" w:eastAsia="Times New Roman" w:hAnsi="Tahoma" w:cs="Tahoma"/>
          <w:color w:val="040404"/>
          <w:sz w:val="24"/>
          <w:szCs w:val="24"/>
          <w:lang w:eastAsia="ru-RU"/>
        </w:rPr>
        <w:t>Направление на госпитализацию в дневные стационары и отделение восстановительного лечения осуществляется в соответствие с Порядком, утвержденным Положением о дневных стационарах и отделении восстановительного лечения.</w:t>
      </w:r>
    </w:p>
    <w:p w:rsidR="007C757B" w:rsidRPr="007C757B" w:rsidRDefault="007C757B" w:rsidP="007C7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7C757B">
        <w:rPr>
          <w:rFonts w:ascii="Tahoma" w:eastAsia="Times New Roman" w:hAnsi="Tahoma" w:cs="Tahoma"/>
          <w:color w:val="040404"/>
          <w:sz w:val="24"/>
          <w:szCs w:val="24"/>
          <w:lang w:eastAsia="ru-RU"/>
        </w:rPr>
        <w:t xml:space="preserve">Пациент перед направлением проходит обязательное </w:t>
      </w:r>
      <w:proofErr w:type="spellStart"/>
      <w:r w:rsidRPr="007C757B">
        <w:rPr>
          <w:rFonts w:ascii="Tahoma" w:eastAsia="Times New Roman" w:hAnsi="Tahoma" w:cs="Tahoma"/>
          <w:color w:val="040404"/>
          <w:sz w:val="24"/>
          <w:szCs w:val="24"/>
          <w:lang w:eastAsia="ru-RU"/>
        </w:rPr>
        <w:t>догоспитальное</w:t>
      </w:r>
      <w:proofErr w:type="spellEnd"/>
      <w:r w:rsidRPr="007C757B">
        <w:rPr>
          <w:rFonts w:ascii="Tahoma" w:eastAsia="Times New Roman" w:hAnsi="Tahoma" w:cs="Tahoma"/>
          <w:color w:val="040404"/>
          <w:sz w:val="24"/>
          <w:szCs w:val="24"/>
          <w:lang w:eastAsia="ru-RU"/>
        </w:rPr>
        <w:t xml:space="preserve"> обследование в соответствии со стандартами оказания медицинской помощи. При поступлении на лечение в дневной стационар или отделение восстановительного лечения пациент предъявляет направление формы № 057/у-04 (приложение 4).</w:t>
      </w:r>
    </w:p>
    <w:p w:rsidR="007C757B" w:rsidRPr="007C757B" w:rsidRDefault="007C757B" w:rsidP="007C7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7C757B">
        <w:rPr>
          <w:rFonts w:ascii="Tahoma" w:eastAsia="Times New Roman" w:hAnsi="Tahoma" w:cs="Tahoma"/>
          <w:color w:val="040404"/>
          <w:sz w:val="24"/>
          <w:szCs w:val="24"/>
          <w:lang w:eastAsia="ru-RU"/>
        </w:rPr>
        <w:t>Медицинская карта амбулаторного больного (форма № 025/-04) или история развития ребенка форма №112/у доставляется в дневной стационар курьерской службой или участковой медицинской сестрой. В дневной стационар специализированного отделения женской консультации пациентка поступает с формой №113/у обменной картой.</w:t>
      </w:r>
    </w:p>
    <w:p w:rsidR="007C757B" w:rsidRPr="007C757B" w:rsidRDefault="007C757B" w:rsidP="007C7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7C757B">
        <w:rPr>
          <w:rFonts w:ascii="Tahoma" w:eastAsia="Times New Roman" w:hAnsi="Tahoma" w:cs="Tahoma"/>
          <w:color w:val="040404"/>
          <w:sz w:val="24"/>
          <w:szCs w:val="24"/>
          <w:lang w:eastAsia="ru-RU"/>
        </w:rPr>
        <w:t>Пациент, поступающий на госпитализацию, осматривается врачом в течение двух часов с момента поступления.</w:t>
      </w:r>
    </w:p>
    <w:p w:rsidR="007C757B" w:rsidRPr="007C757B" w:rsidRDefault="007C757B" w:rsidP="007C7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7C757B">
        <w:rPr>
          <w:rFonts w:ascii="Tahoma" w:eastAsia="Times New Roman" w:hAnsi="Tahoma" w:cs="Tahoma"/>
          <w:color w:val="040404"/>
          <w:sz w:val="24"/>
          <w:szCs w:val="24"/>
          <w:lang w:eastAsia="ru-RU"/>
        </w:rPr>
        <w:t>Лечащим врачом дневного стационара или отделения восстановительного лечения медицинской карты стационарного больного (форма № 003/у) оформляется в соответствии с существующими требованиями.</w:t>
      </w:r>
    </w:p>
    <w:p w:rsidR="007C757B" w:rsidRPr="007C757B" w:rsidRDefault="007C757B" w:rsidP="007C757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7C757B">
        <w:rPr>
          <w:rFonts w:ascii="Tahoma" w:eastAsia="Times New Roman" w:hAnsi="Tahoma" w:cs="Tahoma"/>
          <w:b/>
          <w:bCs/>
          <w:color w:val="040404"/>
          <w:sz w:val="24"/>
          <w:szCs w:val="24"/>
          <w:lang w:eastAsia="ru-RU"/>
        </w:rPr>
        <w:lastRenderedPageBreak/>
        <w:t xml:space="preserve">Объем обязательного </w:t>
      </w:r>
      <w:proofErr w:type="spellStart"/>
      <w:r w:rsidRPr="007C757B">
        <w:rPr>
          <w:rFonts w:ascii="Tahoma" w:eastAsia="Times New Roman" w:hAnsi="Tahoma" w:cs="Tahoma"/>
          <w:b/>
          <w:bCs/>
          <w:color w:val="040404"/>
          <w:sz w:val="24"/>
          <w:szCs w:val="24"/>
          <w:lang w:eastAsia="ru-RU"/>
        </w:rPr>
        <w:t>догоспитального</w:t>
      </w:r>
      <w:proofErr w:type="spellEnd"/>
      <w:r w:rsidRPr="007C757B">
        <w:rPr>
          <w:rFonts w:ascii="Tahoma" w:eastAsia="Times New Roman" w:hAnsi="Tahoma" w:cs="Tahoma"/>
          <w:b/>
          <w:bCs/>
          <w:color w:val="040404"/>
          <w:sz w:val="24"/>
          <w:szCs w:val="24"/>
          <w:lang w:eastAsia="ru-RU"/>
        </w:rPr>
        <w:t xml:space="preserve"> обследования для всех категорий пациентов в дневной стационар поликлиники для взрослых «Нефтяник» и   отделение специализированной помощи № 2 поликлиники п. Юность.</w:t>
      </w:r>
    </w:p>
    <w:tbl>
      <w:tblPr>
        <w:tblW w:w="12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9198"/>
        <w:gridCol w:w="2482"/>
      </w:tblGrid>
      <w:tr w:rsidR="007C757B" w:rsidRPr="007C757B" w:rsidTr="007C757B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Срок годности</w:t>
            </w:r>
          </w:p>
        </w:tc>
      </w:tr>
      <w:tr w:rsidR="007C757B" w:rsidRPr="007C757B" w:rsidTr="007C7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месяца</w:t>
            </w:r>
          </w:p>
        </w:tc>
      </w:tr>
      <w:tr w:rsidR="007C757B" w:rsidRPr="007C757B" w:rsidTr="007C7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месяца</w:t>
            </w:r>
          </w:p>
        </w:tc>
      </w:tr>
      <w:tr w:rsidR="007C757B" w:rsidRPr="007C757B" w:rsidTr="007C7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Микрореация</w:t>
            </w:r>
            <w:proofErr w:type="spellEnd"/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Гофмана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месяца</w:t>
            </w:r>
          </w:p>
        </w:tc>
      </w:tr>
      <w:tr w:rsidR="007C757B" w:rsidRPr="007C757B" w:rsidTr="007C7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Исследования кала на яйца глистов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месяц</w:t>
            </w:r>
          </w:p>
        </w:tc>
      </w:tr>
      <w:tr w:rsidR="007C757B" w:rsidRPr="007C757B" w:rsidTr="007C7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Снятие ЭКГ в 12-ти стандартных отведениях с расшифровкой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месяц</w:t>
            </w:r>
          </w:p>
        </w:tc>
      </w:tr>
      <w:tr w:rsidR="007C757B" w:rsidRPr="007C757B" w:rsidTr="007C7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Осмотр гинеколога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год</w:t>
            </w:r>
          </w:p>
        </w:tc>
      </w:tr>
      <w:tr w:rsidR="007C757B" w:rsidRPr="007C757B" w:rsidTr="007C7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Кровь на ПСА (мужчины старше 40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год</w:t>
            </w:r>
          </w:p>
        </w:tc>
      </w:tr>
      <w:tr w:rsidR="007C757B" w:rsidRPr="007C757B" w:rsidTr="007C7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Флюорография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год</w:t>
            </w:r>
          </w:p>
        </w:tc>
      </w:tr>
    </w:tbl>
    <w:p w:rsidR="007C757B" w:rsidRPr="007C757B" w:rsidRDefault="007C757B" w:rsidP="007C757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7C757B">
        <w:rPr>
          <w:rFonts w:ascii="Tahoma" w:eastAsia="Times New Roman" w:hAnsi="Tahoma" w:cs="Tahoma"/>
          <w:color w:val="040404"/>
          <w:sz w:val="24"/>
          <w:szCs w:val="24"/>
          <w:lang w:eastAsia="ru-RU"/>
        </w:rPr>
        <w:t> </w:t>
      </w:r>
    </w:p>
    <w:p w:rsidR="007C757B" w:rsidRPr="007C757B" w:rsidRDefault="007C757B" w:rsidP="007C757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7C757B">
        <w:rPr>
          <w:rFonts w:ascii="Tahoma" w:eastAsia="Times New Roman" w:hAnsi="Tahoma" w:cs="Tahoma"/>
          <w:b/>
          <w:bCs/>
          <w:color w:val="040404"/>
          <w:sz w:val="24"/>
          <w:szCs w:val="24"/>
          <w:lang w:eastAsia="ru-RU"/>
        </w:rPr>
        <w:t>Дополнительные исследования в соответствии со стандартами оказания медицинской помощи в дневной стационар поликлиники «Нефтяник» и отделение специализированной помощи № 2 поликлиники п. Юность. пациентов в дневной стационар поликлиники для взрослых «Нефтяник» и   отделение специализированной помощи № 2 поликлиники п. Юность.</w:t>
      </w:r>
    </w:p>
    <w:p w:rsidR="007C757B" w:rsidRPr="007C757B" w:rsidRDefault="007C757B" w:rsidP="007C757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7C757B">
        <w:rPr>
          <w:rFonts w:ascii="Tahoma" w:eastAsia="Times New Roman" w:hAnsi="Tahoma" w:cs="Tahoma"/>
          <w:color w:val="040404"/>
          <w:sz w:val="24"/>
          <w:szCs w:val="24"/>
          <w:lang w:eastAsia="ru-RU"/>
        </w:rPr>
        <w:t> </w:t>
      </w:r>
    </w:p>
    <w:tbl>
      <w:tblPr>
        <w:tblW w:w="128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4134"/>
        <w:gridCol w:w="6723"/>
        <w:gridCol w:w="1349"/>
      </w:tblGrid>
      <w:tr w:rsidR="007C757B" w:rsidRPr="007C757B" w:rsidTr="007C757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Нозология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Срок годности</w:t>
            </w:r>
          </w:p>
        </w:tc>
      </w:tr>
      <w:tr w:rsidR="007C757B" w:rsidRPr="007C757B" w:rsidTr="007C75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Дисциркуляторная</w:t>
            </w:r>
            <w:proofErr w:type="spellEnd"/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энцефалопатия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УЗДГ БЦС (ТКДГ),</w:t>
            </w:r>
          </w:p>
          <w:p w:rsidR="007C757B" w:rsidRPr="007C757B" w:rsidRDefault="007C757B" w:rsidP="007C7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окулист (глазное дно), КТ(МРТ),</w:t>
            </w:r>
          </w:p>
          <w:p w:rsidR="007C757B" w:rsidRPr="007C757B" w:rsidRDefault="007C757B" w:rsidP="007C7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Биохимический анализ крови (</w:t>
            </w:r>
            <w:proofErr w:type="spellStart"/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липидограмма</w:t>
            </w:r>
            <w:proofErr w:type="spellEnd"/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год</w:t>
            </w:r>
          </w:p>
          <w:p w:rsidR="007C757B" w:rsidRPr="007C757B" w:rsidRDefault="007C757B" w:rsidP="007C7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лет</w:t>
            </w:r>
          </w:p>
          <w:p w:rsidR="007C757B" w:rsidRPr="007C757B" w:rsidRDefault="007C757B" w:rsidP="007C7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месяца</w:t>
            </w:r>
          </w:p>
        </w:tc>
      </w:tr>
      <w:tr w:rsidR="007C757B" w:rsidRPr="007C757B" w:rsidTr="007C75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Остеохондроз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Рентгенологическое исследование</w:t>
            </w:r>
          </w:p>
          <w:p w:rsidR="007C757B" w:rsidRPr="007C757B" w:rsidRDefault="007C757B" w:rsidP="007C7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КТ (МРТ)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 лет</w:t>
            </w:r>
          </w:p>
          <w:p w:rsidR="007C757B" w:rsidRPr="007C757B" w:rsidRDefault="007C757B" w:rsidP="007C7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 лет</w:t>
            </w:r>
          </w:p>
        </w:tc>
      </w:tr>
      <w:tr w:rsidR="007C757B" w:rsidRPr="007C757B" w:rsidTr="007C75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Полинейропатии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ЭМНГ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года</w:t>
            </w:r>
          </w:p>
        </w:tc>
      </w:tr>
      <w:tr w:rsidR="007C757B" w:rsidRPr="007C757B" w:rsidTr="007C75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Заболевания сердечно-сосудистой системы (ГБ, ИБС, 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ЭХО-КГ, ХМ, окулист (глазное дно)</w:t>
            </w:r>
          </w:p>
          <w:p w:rsidR="007C757B" w:rsidRPr="007C757B" w:rsidRDefault="007C757B" w:rsidP="007C7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Биохимический анализ крови (</w:t>
            </w:r>
            <w:proofErr w:type="spellStart"/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липидограмма</w:t>
            </w:r>
            <w:proofErr w:type="spellEnd"/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глюкоза, мочевина, </w:t>
            </w:r>
            <w:proofErr w:type="spellStart"/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креатинин</w:t>
            </w:r>
            <w:proofErr w:type="spellEnd"/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АСТ, АЛТ, электролиты)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год</w:t>
            </w:r>
          </w:p>
          <w:p w:rsidR="007C757B" w:rsidRPr="007C757B" w:rsidRDefault="007C757B" w:rsidP="007C7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месяца</w:t>
            </w:r>
          </w:p>
        </w:tc>
      </w:tr>
      <w:tr w:rsidR="007C757B" w:rsidRPr="007C757B" w:rsidTr="007C75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Заболевания органов пищеварения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УЗИ брюшной полости, ФГДС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месяц</w:t>
            </w:r>
          </w:p>
        </w:tc>
      </w:tr>
      <w:tr w:rsidR="007C757B" w:rsidRPr="007C757B" w:rsidTr="007C75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Заболевания органов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Спирография, </w:t>
            </w:r>
            <w:proofErr w:type="spellStart"/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обший</w:t>
            </w:r>
            <w:proofErr w:type="spellEnd"/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анализ мокроты,</w:t>
            </w:r>
          </w:p>
          <w:p w:rsidR="007C757B" w:rsidRPr="007C757B" w:rsidRDefault="007C757B" w:rsidP="007C7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Мокрота на ВК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месяц</w:t>
            </w:r>
          </w:p>
          <w:p w:rsidR="007C757B" w:rsidRPr="007C757B" w:rsidRDefault="007C757B" w:rsidP="007C7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год</w:t>
            </w:r>
          </w:p>
        </w:tc>
      </w:tr>
      <w:tr w:rsidR="007C757B" w:rsidRPr="007C757B" w:rsidTr="007C75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Сахарный диабет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МАУ, НвА1С, окулист (глазное дно), эндокринолог, </w:t>
            </w:r>
          </w:p>
          <w:p w:rsidR="007C757B" w:rsidRPr="007C757B" w:rsidRDefault="007C757B" w:rsidP="007C7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гликемический профиль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год</w:t>
            </w:r>
          </w:p>
          <w:p w:rsidR="007C757B" w:rsidRPr="007C757B" w:rsidRDefault="007C757B" w:rsidP="007C75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месяц</w:t>
            </w:r>
          </w:p>
        </w:tc>
      </w:tr>
    </w:tbl>
    <w:p w:rsidR="007C757B" w:rsidRPr="007C757B" w:rsidRDefault="007C757B" w:rsidP="007C757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7C757B">
        <w:rPr>
          <w:rFonts w:ascii="Tahoma" w:eastAsia="Times New Roman" w:hAnsi="Tahoma" w:cs="Tahoma"/>
          <w:color w:val="040404"/>
          <w:sz w:val="24"/>
          <w:szCs w:val="24"/>
          <w:lang w:eastAsia="ru-RU"/>
        </w:rPr>
        <w:t> </w:t>
      </w:r>
    </w:p>
    <w:p w:rsidR="007C757B" w:rsidRPr="007C757B" w:rsidRDefault="007C757B" w:rsidP="007C757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7C757B">
        <w:rPr>
          <w:rFonts w:ascii="Tahoma" w:eastAsia="Times New Roman" w:hAnsi="Tahoma" w:cs="Tahoma"/>
          <w:b/>
          <w:bCs/>
          <w:color w:val="040404"/>
          <w:sz w:val="24"/>
          <w:szCs w:val="24"/>
          <w:lang w:eastAsia="ru-RU"/>
        </w:rPr>
        <w:t xml:space="preserve">Объем обязательного </w:t>
      </w:r>
      <w:proofErr w:type="spellStart"/>
      <w:r w:rsidRPr="007C757B">
        <w:rPr>
          <w:rFonts w:ascii="Tahoma" w:eastAsia="Times New Roman" w:hAnsi="Tahoma" w:cs="Tahoma"/>
          <w:b/>
          <w:bCs/>
          <w:color w:val="040404"/>
          <w:sz w:val="24"/>
          <w:szCs w:val="24"/>
          <w:lang w:eastAsia="ru-RU"/>
        </w:rPr>
        <w:t>догоспитального</w:t>
      </w:r>
      <w:proofErr w:type="spellEnd"/>
      <w:r w:rsidRPr="007C757B">
        <w:rPr>
          <w:rFonts w:ascii="Tahoma" w:eastAsia="Times New Roman" w:hAnsi="Tahoma" w:cs="Tahoma"/>
          <w:b/>
          <w:bCs/>
          <w:color w:val="040404"/>
          <w:sz w:val="24"/>
          <w:szCs w:val="24"/>
          <w:lang w:eastAsia="ru-RU"/>
        </w:rPr>
        <w:t xml:space="preserve"> обследования для всех категорий пациентов в отделении восстановительного лечения для детей с ДЦП, с нарушениями психики и дневной стационар хирургического профиля: пациентов в дневной стационар поликлиники для взрослых «Нефтяник» и   отделение специализированной помощи № 2 поликлиники п. Юность.</w:t>
      </w:r>
    </w:p>
    <w:p w:rsidR="007C757B" w:rsidRPr="007C757B" w:rsidRDefault="007C757B" w:rsidP="007C757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7C757B">
        <w:rPr>
          <w:rFonts w:ascii="Tahoma" w:eastAsia="Times New Roman" w:hAnsi="Tahoma" w:cs="Tahoma"/>
          <w:color w:val="040404"/>
          <w:sz w:val="24"/>
          <w:szCs w:val="24"/>
          <w:lang w:eastAsia="ru-RU"/>
        </w:rPr>
        <w:t> </w:t>
      </w:r>
    </w:p>
    <w:tbl>
      <w:tblPr>
        <w:tblW w:w="12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8387"/>
        <w:gridCol w:w="3036"/>
      </w:tblGrid>
      <w:tr w:rsidR="007C757B" w:rsidRPr="007C757B" w:rsidTr="007C757B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Срок годности</w:t>
            </w:r>
          </w:p>
        </w:tc>
      </w:tr>
      <w:tr w:rsidR="007C757B" w:rsidRPr="007C757B" w:rsidTr="007C7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 анализ крови;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месяц</w:t>
            </w:r>
          </w:p>
        </w:tc>
      </w:tr>
      <w:tr w:rsidR="007C757B" w:rsidRPr="007C757B" w:rsidTr="007C7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 анализ мочи;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месяц</w:t>
            </w:r>
          </w:p>
        </w:tc>
      </w:tr>
      <w:tr w:rsidR="007C757B" w:rsidRPr="007C757B" w:rsidTr="007C7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 на яйца глистов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месяц</w:t>
            </w:r>
          </w:p>
        </w:tc>
      </w:tr>
      <w:tr w:rsidR="007C757B" w:rsidRPr="007C757B" w:rsidTr="007C7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микрореакция</w:t>
            </w:r>
            <w:proofErr w:type="spellEnd"/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(для пациентов старше 15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месяц</w:t>
            </w:r>
          </w:p>
        </w:tc>
      </w:tr>
      <w:tr w:rsidR="007C757B" w:rsidRPr="007C757B" w:rsidTr="007C7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флюорография (для пациентов старше 15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год</w:t>
            </w:r>
          </w:p>
        </w:tc>
      </w:tr>
    </w:tbl>
    <w:p w:rsidR="007C757B" w:rsidRPr="007C757B" w:rsidRDefault="007C757B" w:rsidP="007C757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7C757B">
        <w:rPr>
          <w:rFonts w:ascii="Tahoma" w:eastAsia="Times New Roman" w:hAnsi="Tahoma" w:cs="Tahoma"/>
          <w:color w:val="040404"/>
          <w:sz w:val="24"/>
          <w:szCs w:val="24"/>
          <w:lang w:eastAsia="ru-RU"/>
        </w:rPr>
        <w:t> </w:t>
      </w:r>
    </w:p>
    <w:p w:rsidR="007C757B" w:rsidRPr="007C757B" w:rsidRDefault="007C757B" w:rsidP="007C757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7C757B">
        <w:rPr>
          <w:rFonts w:ascii="Tahoma" w:eastAsia="Times New Roman" w:hAnsi="Tahoma" w:cs="Tahoma"/>
          <w:b/>
          <w:bCs/>
          <w:color w:val="040404"/>
          <w:sz w:val="24"/>
          <w:szCs w:val="24"/>
          <w:lang w:eastAsia="ru-RU"/>
        </w:rPr>
        <w:t>Дополнительные исследования в соответствии со стандартами оказания медицинской помощи по нозологиям пациентов в дневной стационар поликлиники для взрослых «Нефтяник» и   отделение специализированной помощи № 2 поликлиники п. Юность.</w:t>
      </w:r>
    </w:p>
    <w:p w:rsidR="007C757B" w:rsidRPr="007C757B" w:rsidRDefault="007C757B" w:rsidP="007C757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7C757B">
        <w:rPr>
          <w:rFonts w:ascii="Tahoma" w:eastAsia="Times New Roman" w:hAnsi="Tahoma" w:cs="Tahoma"/>
          <w:color w:val="040404"/>
          <w:sz w:val="24"/>
          <w:szCs w:val="24"/>
          <w:lang w:eastAsia="ru-RU"/>
        </w:rPr>
        <w:t> </w:t>
      </w:r>
    </w:p>
    <w:tbl>
      <w:tblPr>
        <w:tblW w:w="12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9625"/>
        <w:gridCol w:w="2189"/>
      </w:tblGrid>
      <w:tr w:rsidR="007C757B" w:rsidRPr="007C757B" w:rsidTr="007C757B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Срок годности</w:t>
            </w:r>
          </w:p>
        </w:tc>
      </w:tr>
      <w:tr w:rsidR="007C757B" w:rsidRPr="007C757B" w:rsidTr="007C7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спирометрия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месяц</w:t>
            </w:r>
          </w:p>
        </w:tc>
      </w:tr>
      <w:tr w:rsidR="007C757B" w:rsidRPr="007C757B" w:rsidTr="007C7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месяц</w:t>
            </w:r>
          </w:p>
        </w:tc>
      </w:tr>
      <w:tr w:rsidR="007C757B" w:rsidRPr="007C757B" w:rsidTr="007C7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месяцев</w:t>
            </w:r>
          </w:p>
        </w:tc>
      </w:tr>
      <w:tr w:rsidR="007C757B" w:rsidRPr="007C757B" w:rsidTr="007C7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рентгенография (позвоночника, костей, суставов, черепа - по показаниям)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57B" w:rsidRPr="007C757B" w:rsidRDefault="007C757B" w:rsidP="007C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75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год</w:t>
            </w:r>
          </w:p>
        </w:tc>
      </w:tr>
    </w:tbl>
    <w:p w:rsidR="002D436D" w:rsidRDefault="002D436D"/>
    <w:sectPr w:rsidR="002D436D" w:rsidSect="007C75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545D"/>
    <w:multiLevelType w:val="multilevel"/>
    <w:tmpl w:val="8FAA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3A"/>
    <w:rsid w:val="002D436D"/>
    <w:rsid w:val="0037273A"/>
    <w:rsid w:val="007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AA61D-9478-45FF-8899-AFBB756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7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57B"/>
    <w:rPr>
      <w:b/>
      <w:bCs/>
    </w:rPr>
  </w:style>
  <w:style w:type="paragraph" w:customStyle="1" w:styleId="rtecenter">
    <w:name w:val="rtecenter"/>
    <w:basedOn w:val="a"/>
    <w:rsid w:val="007C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1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626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4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2019-08-08T04:38:00Z</dcterms:created>
  <dcterms:modified xsi:type="dcterms:W3CDTF">2019-08-08T04:39:00Z</dcterms:modified>
</cp:coreProperties>
</file>