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3E" w:rsidRPr="005F293E" w:rsidRDefault="005F293E" w:rsidP="005F29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Диспансеризация детского населения 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 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До 31.12.2017г. диспансеризация детского населения проводилась согласно приказу МЗРФ от 21.12.2013г. №1346н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(Зарегистрировано в Минюсте России 02.04.2013г. №27961).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с 01.01.2018г. вступил в силу Приказ Минздрава России от 10.08.2017г. №514н "О порядке проведения профилактических медицинских осмотров несовершеннолетних (вместе с "Порядком заполнения учетной формы №030-ПО/у-17"Карта профилактического медицинского осмотра несовершеннолетнего", "Порядком заполнения и сроки предоставления формы статистической отчетн6ости №030-ПО/о-17 "Сведения о профилактических медицинских осмотрах несовершеннолетних") (Зарегистрировано в Минюсте России 18.08.2017г. №47855).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Медицинские осмотры несовершеннолетних проводятся в рамках территориальной программы государственных гарантий бесплатного оказания гражданам медицинской помощи.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Для детей, посещающих организованные коллективы (дошкольные, общеобразовательные учреждения), профилактические осмотры проводятся, как и прежде, в самих образовательных учреждениях по графику. Для каждого возрастного периода определен состав специалистов.  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 Предварительным условием медицинского вмешательства является дача информированного добровольного согласия несовершеннолетнего либо его законного представителя на медицинское вмешательство с соблюдением требований, установленных статьей 20 Федерального закона от 21.11.2011г. №323-ФЗ "Об основах охраны здоровья граждан в Российской Федерации".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Форму информированного согласия можно получить у медицинского работника образовательного учреждения.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color w:val="3C3B3C"/>
          <w:sz w:val="21"/>
          <w:szCs w:val="21"/>
          <w:lang w:eastAsia="ru-RU"/>
        </w:rPr>
        <w:t>Профилактические осмотры будут проводится в два этапа: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3C3B3C"/>
          <w:sz w:val="21"/>
          <w:szCs w:val="21"/>
          <w:lang w:eastAsia="ru-RU"/>
        </w:rPr>
        <w:t>I этап - </w:t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проведение осмотров врачами-специалистами и выполнение лабораторных, инструментальных и иных исследований, подготовка заключения о состоянии здоровья несовершеннолетнего и рекомендации по формированию здорового образа жизни, режиму дня, питанию, физическому развитию, иммунопрофилактике, занятием физической культурой; по необходимости установления или продолжения диспансерного наблюдения, включая диагноз заболевания (состояния), по лечению, медицинской реабилитации и санаторно-курортному лечению.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3C3B3C"/>
          <w:sz w:val="21"/>
          <w:szCs w:val="21"/>
          <w:lang w:eastAsia="ru-RU"/>
        </w:rPr>
        <w:t>II этап - </w:t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t>в случае подозрения на наличие у несовершеннолетнего заболевания (состояние) - проведение дополнительных консультаций, исследований.</w:t>
      </w:r>
    </w:p>
    <w:p w:rsidR="005F293E" w:rsidRPr="005F293E" w:rsidRDefault="005F293E" w:rsidP="005F29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5F293E" w:rsidRPr="005F293E" w:rsidRDefault="005F293E" w:rsidP="005F2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6"/>
          <w:szCs w:val="26"/>
          <w:lang w:eastAsia="ru-RU"/>
        </w:rPr>
        <w:t>Итоги диспансеризации несовершеннолетних за 2018 год.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 (таблица №1)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595"/>
        <w:gridCol w:w="2488"/>
      </w:tblGrid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Вид медосмотра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Подлежало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 xml:space="preserve"> Осмотрено </w:t>
            </w: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абс</w:t>
            </w:r>
            <w:proofErr w:type="spellEnd"/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 xml:space="preserve"> % 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 15011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 15011/ 100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Неорганизованные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 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 2653  /    100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Из них детей 1-го года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 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 804     /     100  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Организованные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  11554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8"/>
                <w:szCs w:val="28"/>
                <w:lang w:eastAsia="ru-RU"/>
              </w:rPr>
              <w:t>11554  /      100   </w:t>
            </w:r>
          </w:p>
        </w:tc>
      </w:tr>
    </w:tbl>
    <w:p w:rsidR="005F293E" w:rsidRPr="005F293E" w:rsidRDefault="005F293E" w:rsidP="005F29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</w:p>
    <w:p w:rsidR="005F293E" w:rsidRPr="005F293E" w:rsidRDefault="005F293E" w:rsidP="005F2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Распределение по группам здоровья 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(таблица №2)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 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53"/>
        <w:gridCol w:w="719"/>
        <w:gridCol w:w="612"/>
        <w:gridCol w:w="828"/>
        <w:gridCol w:w="665"/>
        <w:gridCol w:w="947"/>
        <w:gridCol w:w="983"/>
        <w:gridCol w:w="947"/>
        <w:gridCol w:w="928"/>
        <w:gridCol w:w="893"/>
      </w:tblGrid>
      <w:tr w:rsidR="005F293E" w:rsidRPr="005F293E" w:rsidTr="005F293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ГРУППЫ ЗДОРОВЬЯ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4 ГР.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 ГР.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 xml:space="preserve">    </w:t>
            </w: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%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 xml:space="preserve">      </w:t>
            </w: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 %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 %       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2017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    3551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67,5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 746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0,4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4290 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 28,5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9599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 63,9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928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1,1</w:t>
            </w:r>
          </w:p>
        </w:tc>
      </w:tr>
    </w:tbl>
    <w:p w:rsidR="005F293E" w:rsidRPr="005F293E" w:rsidRDefault="005F293E" w:rsidP="005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3E">
        <w:rPr>
          <w:rFonts w:ascii="Arial" w:eastAsia="Times New Roman" w:hAnsi="Arial" w:cs="Arial"/>
          <w:i/>
          <w:iCs/>
          <w:color w:val="3C3B3C"/>
          <w:sz w:val="21"/>
          <w:szCs w:val="21"/>
          <w:shd w:val="clear" w:color="auto" w:fill="FFFFFF"/>
          <w:lang w:eastAsia="ru-RU"/>
        </w:rPr>
        <w:br/>
      </w:r>
      <w:r w:rsidRPr="005F293E">
        <w:rPr>
          <w:rFonts w:ascii="Arial" w:eastAsia="Times New Roman" w:hAnsi="Arial" w:cs="Arial"/>
          <w:i/>
          <w:iCs/>
          <w:color w:val="3C3B3C"/>
          <w:sz w:val="21"/>
          <w:szCs w:val="21"/>
          <w:shd w:val="clear" w:color="auto" w:fill="FFFFFF"/>
          <w:lang w:eastAsia="ru-RU"/>
        </w:rPr>
        <w:br/>
      </w:r>
    </w:p>
    <w:p w:rsidR="005F293E" w:rsidRPr="005F293E" w:rsidRDefault="005F293E" w:rsidP="005F2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Распределение по уровню физического развития 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(таблица №3)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 </w:t>
      </w:r>
      <w:r w:rsidRPr="005F293E">
        <w:rPr>
          <w:rFonts w:ascii="Arial" w:eastAsia="Times New Roman" w:hAnsi="Arial" w:cs="Arial"/>
          <w:i/>
          <w:iCs/>
          <w:color w:val="3C3B3C"/>
          <w:sz w:val="28"/>
          <w:szCs w:val="28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28"/>
        <w:gridCol w:w="876"/>
        <w:gridCol w:w="674"/>
        <w:gridCol w:w="826"/>
        <w:gridCol w:w="927"/>
        <w:gridCol w:w="876"/>
        <w:gridCol w:w="775"/>
        <w:gridCol w:w="876"/>
        <w:gridCol w:w="826"/>
        <w:gridCol w:w="876"/>
      </w:tblGrid>
      <w:tr w:rsidR="005F293E" w:rsidRPr="005F293E" w:rsidTr="005F293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Норма  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Отклонения физического развития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Дефицит</w:t>
            </w:r>
          </w:p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Избыток</w:t>
            </w:r>
          </w:p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массы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Низкий</w:t>
            </w:r>
          </w:p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Высокий</w:t>
            </w:r>
          </w:p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рост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%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    0-17</w:t>
            </w:r>
            <w:proofErr w:type="gramStart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лет  за</w:t>
            </w:r>
            <w:proofErr w:type="gramEnd"/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 xml:space="preserve"> 2017г.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  13170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   96,9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  51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  0,4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   304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   2,2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  33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   0,2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     67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   0,5       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0-17лет за 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  14578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4"/>
                <w:szCs w:val="24"/>
                <w:lang w:eastAsia="ru-RU"/>
              </w:rPr>
              <w:t>0,4</w:t>
            </w:r>
          </w:p>
        </w:tc>
      </w:tr>
    </w:tbl>
    <w:p w:rsidR="005F293E" w:rsidRPr="005F293E" w:rsidRDefault="005F293E" w:rsidP="005F2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</w:p>
    <w:p w:rsidR="005F293E" w:rsidRPr="005F293E" w:rsidRDefault="005F293E" w:rsidP="005F29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Структура выявленной патологии от 0-17 лет </w:t>
      </w:r>
      <w:r w:rsidRPr="005F293E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(таблица №4)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975"/>
        <w:gridCol w:w="891"/>
        <w:gridCol w:w="891"/>
        <w:gridCol w:w="949"/>
        <w:gridCol w:w="891"/>
      </w:tblGrid>
      <w:tr w:rsidR="005F293E" w:rsidRPr="005F293E" w:rsidTr="005F293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2018год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2017 год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proofErr w:type="spellStart"/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абс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%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глаз и его придаточного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2864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 20,1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 2570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  18,9    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9,4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  2526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1747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12,8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эндокринной системы, расстройства питания</w:t>
            </w: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br/>
              <w:t>и нарушение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8,4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Врожденные аномалии (пороки развития)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5,2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8,3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2,4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1,4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 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2,2</w:t>
            </w:r>
          </w:p>
        </w:tc>
      </w:tr>
      <w:tr w:rsidR="005F293E" w:rsidRPr="005F293E" w:rsidTr="005F2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293E" w:rsidRPr="005F293E" w:rsidRDefault="005F293E" w:rsidP="005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</w:pPr>
            <w:r w:rsidRPr="005F293E">
              <w:rPr>
                <w:rFonts w:ascii="Arial" w:eastAsia="Times New Roman" w:hAnsi="Arial" w:cs="Arial"/>
                <w:color w:val="3C3B3C"/>
                <w:sz w:val="21"/>
                <w:szCs w:val="21"/>
                <w:lang w:eastAsia="ru-RU"/>
              </w:rPr>
              <w:t>0,8</w:t>
            </w:r>
          </w:p>
        </w:tc>
      </w:tr>
    </w:tbl>
    <w:p w:rsidR="008E459D" w:rsidRDefault="005F293E"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5F293E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 xml:space="preserve">Согласно приказа Министерства здравоохранения Российской Федерации от 15.02.2013г. №72н "О проведении диспансеризации пребывающих в стационарных учреждениях детей-сирот и детей, находящихся в трудной жизненной ситуации (далее приказ №72н), о внесении изменений в приказ от 24.01.2017г. №1/99/100 Министерства здравоохранения Удмуртской Республики, Министерства образования и науки Удмуртской Республики, Министерства социальной, семейной и демографической политики Удмуртской Республики от 12.02.2015г. </w:t>
      </w:r>
      <w:r w:rsidRPr="005F293E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lastRenderedPageBreak/>
        <w:t>№92/194/73 "О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Республике". Согласно утвержденного плана подлежало осмотру в 2018г. - 41 чел., осмотрено 41 чел.  -100%.</w:t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5F293E">
        <w:rPr>
          <w:rFonts w:ascii="Arial" w:eastAsia="Times New Roman" w:hAnsi="Arial" w:cs="Arial"/>
          <w:color w:val="3C3B3C"/>
          <w:sz w:val="21"/>
          <w:szCs w:val="21"/>
          <w:shd w:val="clear" w:color="auto" w:fill="FFFFFF"/>
          <w:lang w:eastAsia="ru-RU"/>
        </w:rPr>
        <w:t>Согласно приказа Министерства здравоохранения Удмуртской Республики от 30.02.2014г. №1114 "О проведении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Удмуртской Республике"; Распоряжение Министерства здравоохранения Удмуртской Республики от 30.12.2016г. №1214 "О внесении изменений в приказ Министерства здравоохранения Удмуртской Республики от 30.12.2014г. "О проведении ежегодной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Удмуртской Республике". запланировано осмотреть 170 детей, на сегодняшний день осмотрено 170 детей -100%</w:t>
      </w:r>
      <w:r w:rsidRPr="005F293E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bookmarkStart w:id="0" w:name="_GoBack"/>
      <w:r w:rsidRPr="005F2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6968" cy="7943850"/>
            <wp:effectExtent l="0" t="0" r="0" b="0"/>
            <wp:docPr id="2" name="Рисунок 2" descr="http://dgp6.udmmed.ru/struktura-polikliniki/%D0%B3%D1%80%D0%B0%D1%84%D0%B8%D0%BA%20%D0%BF%D1%80%D0%BE%D1%84.%D0%BE%D1%81%D0%BC%D0%BE%D1%82%D1%80%D0%BE%D0%B2%2010.13%20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p6.udmmed.ru/struktura-polikliniki/%D0%B3%D1%80%D0%B0%D1%84%D0%B8%D0%BA%20%D0%BF%D1%80%D0%BE%D1%84.%D0%BE%D1%81%D0%BC%D0%BE%D1%82%D1%80%D0%BE%D0%B2%2010.13%20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65" cy="79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F29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9491" cy="8686800"/>
            <wp:effectExtent l="0" t="0" r="5715" b="0"/>
            <wp:docPr id="1" name="Рисунок 1" descr="http://dgp6.udmmed.ru/struktura-polikliniki/%D0%B3%D1%80%D0%B0%D1%84%D0%B8%D0%BA%20%D0%BF%D1%80%D0%BE%D1%84.%D0%BE%D1%81%D0%BC%D0%BE%D1%82%D1%80%D0%BE%D0%B2%203%20%D0%B3%D0%BE%D0%B4%D0%B01010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p6.udmmed.ru/struktura-polikliniki/%D0%B3%D1%80%D0%B0%D1%84%D0%B8%D0%BA%20%D0%BF%D1%80%D0%BE%D1%84.%D0%BE%D1%81%D0%BC%D0%BE%D1%82%D1%80%D0%BE%D0%B2%203%20%D0%B3%D0%BE%D0%B4%D0%B010102019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56" cy="86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4F"/>
    <w:rsid w:val="005F293E"/>
    <w:rsid w:val="008E459D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87F4-8D49-44D2-8291-D574D493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93E"/>
    <w:rPr>
      <w:b/>
      <w:bCs/>
    </w:rPr>
  </w:style>
  <w:style w:type="character" w:styleId="a5">
    <w:name w:val="Emphasis"/>
    <w:basedOn w:val="a0"/>
    <w:uiPriority w:val="20"/>
    <w:qFormat/>
    <w:rsid w:val="005F2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2019-10-22T14:41:00Z</dcterms:created>
  <dcterms:modified xsi:type="dcterms:W3CDTF">2019-10-22T14:42:00Z</dcterms:modified>
</cp:coreProperties>
</file>