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0D49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b/>
          <w:bCs/>
          <w:color w:val="070B0F"/>
          <w:sz w:val="21"/>
          <w:szCs w:val="21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</w:t>
      </w:r>
      <w:r>
        <w:rPr>
          <w:rFonts w:ascii="Tahoma" w:hAnsi="Tahoma" w:cs="Tahoma"/>
          <w:color w:val="070B0F"/>
          <w:sz w:val="21"/>
          <w:szCs w:val="21"/>
        </w:rPr>
        <w:t> 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C427845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b/>
          <w:bCs/>
          <w:color w:val="070B0F"/>
          <w:sz w:val="21"/>
          <w:szCs w:val="21"/>
        </w:rPr>
        <w:t>Высокотехнологичная медицинская помощь является частью специализированной медицинской помощи</w:t>
      </w:r>
      <w:r>
        <w:rPr>
          <w:rFonts w:ascii="Tahoma" w:hAnsi="Tahoma" w:cs="Tahoma"/>
          <w:color w:val="070B0F"/>
          <w:sz w:val="21"/>
          <w:szCs w:val="21"/>
        </w:rPr>
        <w:t> 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D0CC53C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Высокотехнологичная медицинская помощь оказывается медицинскими организациями в соответствии с перечнем ее видов, утверждаемым постановлением Правительства Российской Федерации от 28 ноября 2014 года N 1273.</w:t>
      </w:r>
    </w:p>
    <w:p w14:paraId="4DF7644A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b/>
          <w:bCs/>
          <w:color w:val="070B0F"/>
          <w:sz w:val="21"/>
          <w:szCs w:val="21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</w:t>
      </w:r>
      <w:r>
        <w:rPr>
          <w:rFonts w:ascii="Tahoma" w:hAnsi="Tahoma" w:cs="Tahoma"/>
          <w:color w:val="070B0F"/>
          <w:sz w:val="21"/>
          <w:szCs w:val="21"/>
        </w:rPr>
        <w:t>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26CF4E64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В медицинских организациях, оказывающих медицинскую помощь в стационарных условиях:</w:t>
      </w:r>
    </w:p>
    <w:p w14:paraId="79FF0E31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оказание медицинской помощи осуществляется круглосуточно;</w:t>
      </w:r>
    </w:p>
    <w:p w14:paraId="48D07306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FD98584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56E41F13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888FB24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14:paraId="0A174263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Больные могут быть размещены в многоместных палатах.</w:t>
      </w:r>
    </w:p>
    <w:p w14:paraId="395A8D2F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Больные, роженицы и родильницы обеспечиваются лечебным питанием в соответствии с нормами, утвержденными приказом Министерства здравоохранения Российской Федерации от 21 июня 2013 года N 395н, в пределах предусмотренных финансовых средств.</w:t>
      </w:r>
    </w:p>
    <w:p w14:paraId="61E706E9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t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лечения. При совместном нахождении в медицинской организации в стационарных условиях с ребенком до достижения им возраста четырех лет (с ребенком старше данного возраста -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7700F361" w14:textId="77777777" w:rsidR="00CD7638" w:rsidRDefault="00CD7638" w:rsidP="00CD7638">
      <w:pPr>
        <w:pStyle w:val="a3"/>
        <w:spacing w:before="134" w:beforeAutospacing="0" w:after="134" w:afterAutospacing="0"/>
        <w:jc w:val="both"/>
        <w:rPr>
          <w:rFonts w:ascii="Tahoma" w:hAnsi="Tahoma" w:cs="Tahoma"/>
          <w:color w:val="070B0F"/>
          <w:sz w:val="21"/>
          <w:szCs w:val="21"/>
        </w:rPr>
      </w:pPr>
      <w:r>
        <w:rPr>
          <w:rFonts w:ascii="Tahoma" w:hAnsi="Tahoma" w:cs="Tahoma"/>
          <w:color w:val="070B0F"/>
          <w:sz w:val="21"/>
          <w:szCs w:val="21"/>
        </w:rPr>
        <w:lastRenderedPageBreak/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года N 535н, размещаются в маломестных палатах (боксах) с соблюдением санитарно-эпидемиологических правил и нормативов СанПиН 2.1.3.2630-10 "Санитарно-эпидемиологические требования к организациям, осуществляющим медицинскую деятельность", утвержденных постановлением Главного государственного санитарного врача Российской Федерации от 18 мая 2010 года N 58.</w:t>
      </w:r>
    </w:p>
    <w:p w14:paraId="6A576A2B" w14:textId="77777777" w:rsidR="00007D32" w:rsidRDefault="00007D32">
      <w:bookmarkStart w:id="0" w:name="_GoBack"/>
      <w:bookmarkEnd w:id="0"/>
    </w:p>
    <w:sectPr w:rsidR="000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1"/>
    <w:rsid w:val="00007D32"/>
    <w:rsid w:val="00906D11"/>
    <w:rsid w:val="00C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EFCF-8761-4666-8A8B-5B7373D3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2019-06-25T04:38:00Z</dcterms:created>
  <dcterms:modified xsi:type="dcterms:W3CDTF">2019-06-25T04:39:00Z</dcterms:modified>
</cp:coreProperties>
</file>