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453" w:rsidRDefault="00E75453" w:rsidP="00E75453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>Консультации врачей:</w:t>
      </w:r>
      <w:r>
        <w:rPr>
          <w:rFonts w:ascii="Arial" w:hAnsi="Arial" w:cs="Arial"/>
          <w:color w:val="333333"/>
        </w:rPr>
        <w:t> терапевта, кардиолога, окулиста, невролога, мануального терапевта, гинеколога;</w:t>
      </w:r>
    </w:p>
    <w:p w:rsidR="00E75453" w:rsidRDefault="00E75453" w:rsidP="00E75453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>Диагностические обследования:</w:t>
      </w:r>
      <w:r>
        <w:rPr>
          <w:rFonts w:ascii="Arial" w:hAnsi="Arial" w:cs="Arial"/>
          <w:color w:val="333333"/>
        </w:rPr>
        <w:t> </w:t>
      </w:r>
      <w:proofErr w:type="spellStart"/>
      <w:r>
        <w:rPr>
          <w:rFonts w:ascii="Arial" w:hAnsi="Arial" w:cs="Arial"/>
          <w:color w:val="333333"/>
        </w:rPr>
        <w:t>фиброэзофагогастроскопия</w:t>
      </w:r>
      <w:proofErr w:type="spellEnd"/>
      <w:r>
        <w:rPr>
          <w:rFonts w:ascii="Arial" w:hAnsi="Arial" w:cs="Arial"/>
          <w:color w:val="333333"/>
        </w:rPr>
        <w:t xml:space="preserve"> (ФГС), бронхоскопия;</w:t>
      </w:r>
    </w:p>
    <w:p w:rsidR="00E75453" w:rsidRDefault="00E75453" w:rsidP="00E75453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>Ультразвуковая диагностика:</w:t>
      </w:r>
      <w:r>
        <w:rPr>
          <w:rFonts w:ascii="Arial" w:hAnsi="Arial" w:cs="Arial"/>
          <w:color w:val="333333"/>
        </w:rPr>
        <w:t> сердца (ЭХО-КГ), органов брюшной полости, малого таза (гинекология), мочеполовой системы (мужских половых органов-простата, яички), щитовидной, молочной железы;</w:t>
      </w:r>
    </w:p>
    <w:p w:rsidR="00E75453" w:rsidRDefault="00E75453" w:rsidP="00E75453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>УЗДГ артерий конечностей, головы и шеи</w:t>
      </w:r>
      <w:r>
        <w:rPr>
          <w:rFonts w:ascii="Arial" w:hAnsi="Arial" w:cs="Arial"/>
          <w:color w:val="333333"/>
        </w:rPr>
        <w:t> (</w:t>
      </w:r>
      <w:proofErr w:type="spellStart"/>
      <w:r>
        <w:rPr>
          <w:rFonts w:ascii="Arial" w:hAnsi="Arial" w:cs="Arial"/>
          <w:color w:val="333333"/>
        </w:rPr>
        <w:t>брахиоцефальных</w:t>
      </w:r>
      <w:proofErr w:type="spellEnd"/>
      <w:r>
        <w:rPr>
          <w:rFonts w:ascii="Arial" w:hAnsi="Arial" w:cs="Arial"/>
          <w:color w:val="333333"/>
        </w:rPr>
        <w:t xml:space="preserve"> артерий и </w:t>
      </w:r>
      <w:proofErr w:type="spellStart"/>
      <w:r>
        <w:rPr>
          <w:rFonts w:ascii="Arial" w:hAnsi="Arial" w:cs="Arial"/>
          <w:color w:val="333333"/>
        </w:rPr>
        <w:t>транскраниальная</w:t>
      </w:r>
      <w:proofErr w:type="spellEnd"/>
      <w:r>
        <w:rPr>
          <w:rFonts w:ascii="Arial" w:hAnsi="Arial" w:cs="Arial"/>
          <w:color w:val="333333"/>
        </w:rPr>
        <w:t xml:space="preserve"> допплерография);</w:t>
      </w:r>
    </w:p>
    <w:p w:rsidR="00E75453" w:rsidRDefault="00E75453" w:rsidP="00E75453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>Функциональные методы диагностики:</w:t>
      </w:r>
      <w:r>
        <w:rPr>
          <w:rFonts w:ascii="Arial" w:hAnsi="Arial" w:cs="Arial"/>
          <w:color w:val="333333"/>
        </w:rPr>
        <w:t xml:space="preserve"> электрокардиография, спирография, электроэнцефалография, велоэргометрия, </w:t>
      </w:r>
      <w:proofErr w:type="spellStart"/>
      <w:r>
        <w:rPr>
          <w:rFonts w:ascii="Arial" w:hAnsi="Arial" w:cs="Arial"/>
          <w:color w:val="333333"/>
        </w:rPr>
        <w:t>эхоэнцефалоскопия</w:t>
      </w:r>
      <w:proofErr w:type="spellEnd"/>
      <w:r>
        <w:rPr>
          <w:rFonts w:ascii="Arial" w:hAnsi="Arial" w:cs="Arial"/>
          <w:color w:val="333333"/>
        </w:rPr>
        <w:t xml:space="preserve">, суточное </w:t>
      </w:r>
      <w:proofErr w:type="spellStart"/>
      <w:r>
        <w:rPr>
          <w:rFonts w:ascii="Arial" w:hAnsi="Arial" w:cs="Arial"/>
          <w:color w:val="333333"/>
        </w:rPr>
        <w:t>мониторирование</w:t>
      </w:r>
      <w:proofErr w:type="spellEnd"/>
      <w:r>
        <w:rPr>
          <w:rFonts w:ascii="Arial" w:hAnsi="Arial" w:cs="Arial"/>
          <w:color w:val="333333"/>
        </w:rPr>
        <w:t xml:space="preserve"> ЭКГ и АД, </w:t>
      </w:r>
      <w:proofErr w:type="spellStart"/>
      <w:r>
        <w:rPr>
          <w:rFonts w:ascii="Arial" w:hAnsi="Arial" w:cs="Arial"/>
          <w:color w:val="333333"/>
        </w:rPr>
        <w:t>холтеровское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мониторирование</w:t>
      </w:r>
      <w:proofErr w:type="spellEnd"/>
      <w:r>
        <w:rPr>
          <w:rFonts w:ascii="Arial" w:hAnsi="Arial" w:cs="Arial"/>
          <w:color w:val="333333"/>
        </w:rPr>
        <w:t>;</w:t>
      </w:r>
    </w:p>
    <w:p w:rsidR="00E75453" w:rsidRDefault="00E75453" w:rsidP="00E75453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>Рентгенологическая диагностика:</w:t>
      </w:r>
      <w:r>
        <w:rPr>
          <w:rFonts w:ascii="Arial" w:hAnsi="Arial" w:cs="Arial"/>
          <w:color w:val="333333"/>
        </w:rPr>
        <w:t> костно-суставной системы мочевой, органов грудной клетки, желудочно-кишечного тракта, и т.д.;</w:t>
      </w:r>
    </w:p>
    <w:p w:rsidR="00E75453" w:rsidRDefault="00E75453" w:rsidP="00E75453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>Лабораторные исследования:</w:t>
      </w:r>
      <w:r>
        <w:rPr>
          <w:rFonts w:ascii="Arial" w:hAnsi="Arial" w:cs="Arial"/>
          <w:color w:val="333333"/>
        </w:rPr>
        <w:t xml:space="preserve"> гематологические, цитологические, биохимические, </w:t>
      </w:r>
      <w:proofErr w:type="spellStart"/>
      <w:r>
        <w:rPr>
          <w:rFonts w:ascii="Arial" w:hAnsi="Arial" w:cs="Arial"/>
          <w:color w:val="333333"/>
        </w:rPr>
        <w:t>коагулогические</w:t>
      </w:r>
      <w:proofErr w:type="spellEnd"/>
      <w:r>
        <w:rPr>
          <w:rFonts w:ascii="Arial" w:hAnsi="Arial" w:cs="Arial"/>
          <w:color w:val="333333"/>
        </w:rPr>
        <w:t>, иммунологические, исследования гормонов и т.д.;</w:t>
      </w:r>
    </w:p>
    <w:p w:rsidR="00E75453" w:rsidRDefault="00E75453" w:rsidP="00E75453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u w:val="single"/>
        </w:rPr>
        <w:t>Бактериологические</w:t>
      </w:r>
      <w:r>
        <w:rPr>
          <w:rFonts w:ascii="Arial" w:hAnsi="Arial" w:cs="Arial"/>
          <w:color w:val="333333"/>
          <w:u w:val="single"/>
        </w:rPr>
        <w:t>:</w:t>
      </w:r>
      <w:r>
        <w:rPr>
          <w:rFonts w:ascii="Arial" w:hAnsi="Arial" w:cs="Arial"/>
          <w:color w:val="333333"/>
        </w:rPr>
        <w:t> микробиологическая диагностика бактериальных и ряда вирусных инфекций с применением современных методов (</w:t>
      </w:r>
      <w:proofErr w:type="spellStart"/>
      <w:r>
        <w:rPr>
          <w:rFonts w:ascii="Arial" w:hAnsi="Arial" w:cs="Arial"/>
          <w:color w:val="333333"/>
        </w:rPr>
        <w:t>люминисцентные</w:t>
      </w:r>
      <w:proofErr w:type="spellEnd"/>
      <w:r>
        <w:rPr>
          <w:rFonts w:ascii="Arial" w:hAnsi="Arial" w:cs="Arial"/>
          <w:color w:val="333333"/>
        </w:rPr>
        <w:t xml:space="preserve">, ИФА, и др.): диагностика </w:t>
      </w:r>
      <w:proofErr w:type="spellStart"/>
      <w:r>
        <w:rPr>
          <w:rFonts w:ascii="Arial" w:hAnsi="Arial" w:cs="Arial"/>
          <w:color w:val="333333"/>
        </w:rPr>
        <w:t>дисбиозов</w:t>
      </w:r>
      <w:proofErr w:type="spellEnd"/>
      <w:r>
        <w:rPr>
          <w:rFonts w:ascii="Arial" w:hAnsi="Arial" w:cs="Arial"/>
          <w:color w:val="333333"/>
        </w:rPr>
        <w:t>, инфекций, передающихся половым путем, клинического материала с определением чувствительности к антибиотикам и фагам. При диагностике септических состояний используется метод фракционного исследования крови;</w:t>
      </w:r>
    </w:p>
    <w:p w:rsidR="00E75453" w:rsidRDefault="00E75453" w:rsidP="00E75453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>Реабилитационные услуги:</w:t>
      </w:r>
      <w:r>
        <w:rPr>
          <w:rFonts w:ascii="Arial" w:hAnsi="Arial" w:cs="Arial"/>
          <w:color w:val="333333"/>
        </w:rPr>
        <w:t> физиотерапевтические, все виды массажа, мануальная терапия, рефлексотерапия, лечебная физкультура и спортивная медицина;</w:t>
      </w:r>
    </w:p>
    <w:p w:rsidR="00E75453" w:rsidRDefault="00E75453" w:rsidP="00E75453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>Стационарная помощь:</w:t>
      </w:r>
      <w:r>
        <w:rPr>
          <w:rFonts w:ascii="Arial" w:hAnsi="Arial" w:cs="Arial"/>
          <w:color w:val="333333"/>
        </w:rPr>
        <w:t> терапевтического и кардиологического профиля в палатах палаты повышенной комфортности на 1-2 места (по желанию пациента возможно размещение в обычной палате за меньшую цену);</w:t>
      </w:r>
    </w:p>
    <w:p w:rsidR="00E75453" w:rsidRDefault="00E75453" w:rsidP="00E75453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>Послеродовые палаты (сервис):</w:t>
      </w:r>
      <w:r>
        <w:rPr>
          <w:rFonts w:ascii="Arial" w:hAnsi="Arial" w:cs="Arial"/>
          <w:color w:val="333333"/>
        </w:rPr>
        <w:t> 1-местные палаты повышенной комфортности с дополнительным оборудованием (оформляются по факту родов).</w:t>
      </w:r>
    </w:p>
    <w:p w:rsidR="00E75453" w:rsidRDefault="00E75453" w:rsidP="00E75453">
      <w:pPr>
        <w:pStyle w:val="a3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Перечень и стоимость размещены в разделе «Прейскурант».</w:t>
      </w:r>
    </w:p>
    <w:p w:rsidR="00E75453" w:rsidRDefault="00E75453" w:rsidP="00E75453">
      <w:pPr>
        <w:pStyle w:val="a3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Запись по телефону: (342) 244-27-83</w:t>
      </w:r>
    </w:p>
    <w:p w:rsidR="00E75453" w:rsidRDefault="00E75453" w:rsidP="00E75453">
      <w:pPr>
        <w:pStyle w:val="a3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Платные медицинские услуги предоставляются в рамках добровольного медицинского страхования граждан через ведущие страховые организации РФ, а также на основе договоров с пациентами</w:t>
      </w:r>
    </w:p>
    <w:p w:rsidR="00FA2482" w:rsidRDefault="00FA2482">
      <w:bookmarkStart w:id="0" w:name="_GoBack"/>
      <w:bookmarkEnd w:id="0"/>
    </w:p>
    <w:sectPr w:rsidR="00FA2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20DFE"/>
    <w:multiLevelType w:val="multilevel"/>
    <w:tmpl w:val="095C5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61B"/>
    <w:rsid w:val="00DB761B"/>
    <w:rsid w:val="00E75453"/>
    <w:rsid w:val="00FA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8B7698-53EF-49B3-B333-73C8E6DB6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5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5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2019-11-14T07:43:00Z</dcterms:created>
  <dcterms:modified xsi:type="dcterms:W3CDTF">2019-11-14T07:43:00Z</dcterms:modified>
</cp:coreProperties>
</file>