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740C" w14:textId="77777777" w:rsidR="0037108B" w:rsidRPr="0037108B" w:rsidRDefault="0037108B" w:rsidP="0037108B">
      <w:pPr>
        <w:shd w:val="clear" w:color="auto" w:fill="FFFFFF"/>
        <w:spacing w:after="495" w:line="240" w:lineRule="auto"/>
        <w:outlineLvl w:val="0"/>
        <w:rPr>
          <w:rFonts w:ascii="Arial" w:eastAsia="Times New Roman" w:hAnsi="Arial" w:cs="Arial"/>
          <w:color w:val="5D5D5D"/>
          <w:kern w:val="36"/>
          <w:sz w:val="45"/>
          <w:szCs w:val="45"/>
          <w:lang w:eastAsia="ru-RU"/>
        </w:rPr>
      </w:pPr>
      <w:r w:rsidRPr="0037108B">
        <w:rPr>
          <w:rFonts w:ascii="Arial" w:eastAsia="Times New Roman" w:hAnsi="Arial" w:cs="Arial"/>
          <w:color w:val="5D5D5D"/>
          <w:kern w:val="36"/>
          <w:sz w:val="45"/>
          <w:szCs w:val="45"/>
          <w:lang w:eastAsia="ru-RU"/>
        </w:rPr>
        <w:t>Обследования перед плановой операцией</w:t>
      </w:r>
    </w:p>
    <w:p w14:paraId="78D8E026" w14:textId="77777777" w:rsidR="0037108B" w:rsidRPr="0037108B" w:rsidRDefault="0037108B" w:rsidP="0037108B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b/>
          <w:bCs/>
          <w:i/>
          <w:iCs/>
          <w:color w:val="3B6DA1"/>
          <w:sz w:val="24"/>
          <w:szCs w:val="24"/>
          <w:lang w:eastAsia="ru-RU"/>
        </w:rPr>
        <w:t>Срок даты электронного направления — не более 1 месяца!</w:t>
      </w:r>
    </w:p>
    <w:p w14:paraId="331C124F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 групповой принадлежности крови и резус-факторе</w:t>
      </w:r>
    </w:p>
    <w:p w14:paraId="56F727F4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(с тромбоцитами)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14 дней)</w:t>
      </w:r>
    </w:p>
    <w:p w14:paraId="62C4B1E0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14 дней)</w:t>
      </w:r>
    </w:p>
    <w:p w14:paraId="2EE8D058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Коагулограмма (фибриноген, АЧТВ, MHO или ПТИ)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14 дней)</w:t>
      </w:r>
    </w:p>
    <w:p w14:paraId="348D7E03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Биохимический анализ крови (глюкоза, мочевина, креатинин, билирубин, ACT, АЛТ, общий белок, холестерин)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14 дней)</w:t>
      </w:r>
    </w:p>
    <w:p w14:paraId="3327FBDA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сахарном диабете кровь на сахар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10 дней)</w:t>
      </w: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1FF5ADF8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Антитела к бледной трепонеме (сифилис), ВИЧ, HbsAg, HCV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3 месяца)</w:t>
      </w:r>
    </w:p>
    <w:p w14:paraId="2F1FB96B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ФОГ (2 года)</w:t>
      </w:r>
    </w:p>
    <w:p w14:paraId="6F190BCB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матки и придатков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6 месяцев)</w:t>
      </w:r>
    </w:p>
    <w:p w14:paraId="2EE6675A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терапевта с отметкой полного диагноза, рекомендованной лекарственной терапией, также информацией об отсутствии противопоказаний для оперативного лечения под наркозом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 месяц)</w:t>
      </w:r>
    </w:p>
    <w:p w14:paraId="5817C43B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Мазок с шейки матки на онкоцитологию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 год)</w:t>
      </w:r>
    </w:p>
    <w:p w14:paraId="22CFF1CA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Мазок на флору из влагалища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14 дней)</w:t>
      </w:r>
    </w:p>
    <w:p w14:paraId="1E7B8A82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врачей-специалистов при наличии сопутствующей патологии</w:t>
      </w:r>
    </w:p>
    <w:p w14:paraId="047D5294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гистерорезектоскопии обязательно гистероскопия</w:t>
      </w:r>
    </w:p>
    <w:p w14:paraId="56D5B7D4" w14:textId="77777777" w:rsidR="0037108B" w:rsidRPr="0037108B" w:rsidRDefault="0037108B" w:rsidP="0037108B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возрасте 40 лет и более — ЭКГ пленка с расшифровкой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2 недели)</w:t>
      </w:r>
    </w:p>
    <w:p w14:paraId="5FFA2578" w14:textId="77777777" w:rsidR="0037108B" w:rsidRPr="0037108B" w:rsidRDefault="0037108B" w:rsidP="0037108B">
      <w:pPr>
        <w:spacing w:after="150" w:line="240" w:lineRule="auto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08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Обследования по показаниям:</w:t>
      </w:r>
    </w:p>
    <w:p w14:paraId="1A7C4430" w14:textId="77777777" w:rsidR="0037108B" w:rsidRPr="0037108B" w:rsidRDefault="0037108B" w:rsidP="0037108B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Аспират из полости матки, пайпель биопсия, данные гистологического исследования соскобов из полости матки и цервикального канала</w:t>
      </w:r>
    </w:p>
    <w:p w14:paraId="2C50A5E1" w14:textId="77777777" w:rsidR="0037108B" w:rsidRPr="0037108B" w:rsidRDefault="0037108B" w:rsidP="0037108B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Кольпоскопия</w:t>
      </w:r>
    </w:p>
    <w:p w14:paraId="2CF8644F" w14:textId="77777777" w:rsidR="0037108B" w:rsidRPr="0037108B" w:rsidRDefault="0037108B" w:rsidP="0037108B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ФГДС и ректороманоскопия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 год)</w:t>
      </w:r>
    </w:p>
    <w:p w14:paraId="502CEDAF" w14:textId="77777777" w:rsidR="0037108B" w:rsidRPr="0037108B" w:rsidRDefault="0037108B" w:rsidP="0037108B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Онкомаркеры</w:t>
      </w:r>
    </w:p>
    <w:p w14:paraId="66A73B3F" w14:textId="77777777" w:rsidR="0037108B" w:rsidRPr="0037108B" w:rsidRDefault="0037108B" w:rsidP="0037108B">
      <w:pPr>
        <w:numPr>
          <w:ilvl w:val="0"/>
          <w:numId w:val="2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по показаниям назначается врачом исходя из диагноза, согласно приказам Министерства здравоохранения РФ и МЗ Архангельской области</w:t>
      </w:r>
    </w:p>
    <w:p w14:paraId="3898D693" w14:textId="77777777" w:rsidR="0037108B" w:rsidRPr="0037108B" w:rsidRDefault="0037108B" w:rsidP="0037108B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3B6DA1"/>
          <w:sz w:val="39"/>
          <w:szCs w:val="39"/>
          <w:lang w:eastAsia="ru-RU"/>
        </w:rPr>
      </w:pPr>
      <w:r w:rsidRPr="0037108B">
        <w:rPr>
          <w:rFonts w:ascii="Times New Roman" w:eastAsia="Times New Roman" w:hAnsi="Times New Roman" w:cs="Times New Roman"/>
          <w:color w:val="3B6DA1"/>
          <w:sz w:val="39"/>
          <w:szCs w:val="39"/>
          <w:lang w:eastAsia="ru-RU"/>
        </w:rPr>
        <w:t>Правила поступления:</w:t>
      </w:r>
    </w:p>
    <w:p w14:paraId="5A6C9473" w14:textId="77777777" w:rsidR="0037108B" w:rsidRPr="0037108B" w:rsidRDefault="0037108B" w:rsidP="0037108B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рекомендуется брать с собой в стационар драгоценные украшения.</w:t>
      </w:r>
    </w:p>
    <w:p w14:paraId="1287F1D2" w14:textId="77777777" w:rsidR="0037108B" w:rsidRPr="0037108B" w:rsidRDefault="0037108B" w:rsidP="0037108B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лака на ногтях, перед операцией необходимо его удалить. Побриться.</w:t>
      </w:r>
    </w:p>
    <w:p w14:paraId="0454CA4D" w14:textId="77777777" w:rsidR="0037108B" w:rsidRPr="0037108B" w:rsidRDefault="0037108B" w:rsidP="0037108B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на гинекологический приемный покой к 9:00 на тощак (не есть, не пить).</w:t>
      </w:r>
    </w:p>
    <w:p w14:paraId="43E1AA9D" w14:textId="77777777" w:rsidR="0037108B" w:rsidRPr="0037108B" w:rsidRDefault="0037108B" w:rsidP="0037108B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вещи: компрессионные чулки или гольфы, халат, рубашка, пелёнка, тапки.</w:t>
      </w:r>
    </w:p>
    <w:p w14:paraId="435B1D2E" w14:textId="77777777" w:rsidR="0037108B" w:rsidRPr="0037108B" w:rsidRDefault="0037108B" w:rsidP="0037108B">
      <w:pPr>
        <w:numPr>
          <w:ilvl w:val="0"/>
          <w:numId w:val="3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документы: паспорт, медицинский страховой полис, СНИЛС.</w:t>
      </w:r>
    </w:p>
    <w:p w14:paraId="197B46E1" w14:textId="77777777" w:rsidR="0037108B" w:rsidRPr="0037108B" w:rsidRDefault="0037108B" w:rsidP="0037108B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3B6DA1"/>
          <w:sz w:val="39"/>
          <w:szCs w:val="39"/>
          <w:lang w:eastAsia="ru-RU"/>
        </w:rPr>
      </w:pPr>
      <w:r w:rsidRPr="0037108B">
        <w:rPr>
          <w:rFonts w:ascii="Times New Roman" w:eastAsia="Times New Roman" w:hAnsi="Times New Roman" w:cs="Times New Roman"/>
          <w:color w:val="3B6DA1"/>
          <w:sz w:val="39"/>
          <w:szCs w:val="39"/>
          <w:lang w:eastAsia="ru-RU"/>
        </w:rPr>
        <w:t>Объем обследования перед лечебно-диагностическим выскабливанием</w:t>
      </w:r>
    </w:p>
    <w:p w14:paraId="295ADF0F" w14:textId="77777777" w:rsidR="0037108B" w:rsidRPr="0037108B" w:rsidRDefault="0037108B" w:rsidP="0037108B">
      <w:pPr>
        <w:spacing w:before="16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поступления в приемный покой — 11:00.</w:t>
      </w:r>
    </w:p>
    <w:p w14:paraId="1E2C1A91" w14:textId="77777777" w:rsidR="0037108B" w:rsidRPr="0037108B" w:rsidRDefault="0037108B" w:rsidP="0037108B">
      <w:pPr>
        <w:spacing w:before="168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 собой необходимо иметь:</w:t>
      </w:r>
    </w:p>
    <w:p w14:paraId="1D03F788" w14:textId="77777777" w:rsidR="0037108B" w:rsidRPr="0037108B" w:rsidRDefault="0037108B" w:rsidP="0037108B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Халат, рубашка, пелёнка, тапки.</w:t>
      </w:r>
    </w:p>
    <w:p w14:paraId="3C3BE17E" w14:textId="77777777" w:rsidR="0037108B" w:rsidRPr="0037108B" w:rsidRDefault="0037108B" w:rsidP="0037108B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Паспорт, медицинский страховой полис, СНИЛС.</w:t>
      </w:r>
    </w:p>
    <w:p w14:paraId="60466461" w14:textId="77777777" w:rsidR="0037108B" w:rsidRPr="0037108B" w:rsidRDefault="0037108B" w:rsidP="0037108B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Анализы: RW, ВИЧ, HBS Ag, HCV, кровь на сахар, группа крови, коагулограмма, ФПП, OAK 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14 дней)</w:t>
      </w: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ОАМ, мазок на флору</w:t>
      </w:r>
      <w:r w:rsidRPr="0037108B">
        <w:rPr>
          <w:rFonts w:ascii="Times New Roman" w:eastAsia="Times New Roman" w:hAnsi="Times New Roman" w:cs="Times New Roman"/>
          <w:i/>
          <w:iCs/>
          <w:color w:val="3B6DA1"/>
          <w:sz w:val="24"/>
          <w:szCs w:val="24"/>
          <w:lang w:eastAsia="ru-RU"/>
        </w:rPr>
        <w:t>(действительно 14 дней)</w:t>
      </w: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онкоцитология.</w:t>
      </w:r>
    </w:p>
    <w:p w14:paraId="0785D3A1" w14:textId="77777777" w:rsidR="0037108B" w:rsidRPr="0037108B" w:rsidRDefault="0037108B" w:rsidP="0037108B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с расшифровкой, заключение терапевта.</w:t>
      </w:r>
    </w:p>
    <w:p w14:paraId="34147AAA" w14:textId="77777777" w:rsidR="0037108B" w:rsidRPr="0037108B" w:rsidRDefault="0037108B" w:rsidP="0037108B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органов малого таза.</w:t>
      </w:r>
    </w:p>
    <w:p w14:paraId="10B2A7EC" w14:textId="77777777" w:rsidR="0037108B" w:rsidRPr="0037108B" w:rsidRDefault="0037108B" w:rsidP="0037108B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биопсии обязательно кольпоскопия.</w:t>
      </w:r>
    </w:p>
    <w:p w14:paraId="30E0CC3F" w14:textId="77777777" w:rsidR="0037108B" w:rsidRPr="0037108B" w:rsidRDefault="0037108B" w:rsidP="0037108B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 и спирограмма (при бронхиальой астме).</w:t>
      </w:r>
    </w:p>
    <w:p w14:paraId="3B08599D" w14:textId="77777777" w:rsidR="0037108B" w:rsidRPr="0037108B" w:rsidRDefault="0037108B" w:rsidP="0037108B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 (при сахарном диабете).</w:t>
      </w:r>
    </w:p>
    <w:p w14:paraId="4A62B5E0" w14:textId="77777777" w:rsidR="0037108B" w:rsidRPr="0037108B" w:rsidRDefault="0037108B" w:rsidP="0037108B">
      <w:pPr>
        <w:numPr>
          <w:ilvl w:val="0"/>
          <w:numId w:val="4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 др. специалистов (при др. экстрагенитальных заболеваниях).</w:t>
      </w:r>
    </w:p>
    <w:p w14:paraId="0DC8BBB6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683"/>
    <w:multiLevelType w:val="multilevel"/>
    <w:tmpl w:val="39FE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E564C"/>
    <w:multiLevelType w:val="multilevel"/>
    <w:tmpl w:val="D7F8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314DF"/>
    <w:multiLevelType w:val="multilevel"/>
    <w:tmpl w:val="EA26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D129FD"/>
    <w:multiLevelType w:val="multilevel"/>
    <w:tmpl w:val="0BDEB35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A9"/>
    <w:rsid w:val="0037108B"/>
    <w:rsid w:val="00C2234E"/>
    <w:rsid w:val="00D5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75FC-130A-4ACA-95A3-24B8D8D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1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710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alid">
    <w:name w:val="valid"/>
    <w:basedOn w:val="a"/>
    <w:rsid w:val="0037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108B"/>
    <w:rPr>
      <w:b/>
      <w:bCs/>
    </w:rPr>
  </w:style>
  <w:style w:type="character" w:customStyle="1" w:styleId="valid1">
    <w:name w:val="valid1"/>
    <w:basedOn w:val="a0"/>
    <w:rsid w:val="0037108B"/>
  </w:style>
  <w:style w:type="paragraph" w:styleId="a4">
    <w:name w:val="Normal (Web)"/>
    <w:basedOn w:val="a"/>
    <w:uiPriority w:val="99"/>
    <w:semiHidden/>
    <w:unhideWhenUsed/>
    <w:rsid w:val="0037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9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2019-06-17T11:09:00Z</dcterms:created>
  <dcterms:modified xsi:type="dcterms:W3CDTF">2019-06-17T11:09:00Z</dcterms:modified>
</cp:coreProperties>
</file>