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7453" w14:textId="77777777" w:rsidR="00AB14CB" w:rsidRPr="00AB14CB" w:rsidRDefault="00AB14CB" w:rsidP="00AB14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</w:pPr>
      <w:r w:rsidRPr="00AB14CB"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  <w:t>КАК НАБЛЮДАЮТСЯ ДЕТИ ДО 1 ГОДА</w:t>
      </w:r>
    </w:p>
    <w:p w14:paraId="789D5BEE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96969"/>
          <w:sz w:val="36"/>
          <w:szCs w:val="36"/>
          <w:lang w:eastAsia="ru-RU"/>
        </w:rPr>
      </w:pPr>
      <w:r w:rsidRPr="00AB14CB">
        <w:rPr>
          <w:rFonts w:ascii="Arial" w:eastAsia="Times New Roman" w:hAnsi="Arial" w:cs="Arial"/>
          <w:b/>
          <w:bCs/>
          <w:color w:val="696969"/>
          <w:sz w:val="36"/>
          <w:szCs w:val="36"/>
          <w:lang w:eastAsia="ru-RU"/>
        </w:rPr>
        <w:t>Уважаемые родители предоставляем алгоритм диспансерного наблюдения детей первого года жизни.</w:t>
      </w:r>
    </w:p>
    <w:p w14:paraId="47DCBA1D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1.      Алгоритм диспансерного наблюдения детей первого года жизни регламентирован федеральным законодательством (</w:t>
      </w:r>
      <w:r w:rsidRPr="00AB14CB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 Приказ Минздрава России от 10.08.2017 № 514Н «О порядке проведения профилактических  медицинских осмотров.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).</w:t>
      </w:r>
    </w:p>
    <w:p w14:paraId="79DCBFBA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Медицинские осмотры проводятся с целью повышения качества наблюдения за здоровьем детей, раннего выявления отклонений в состоянии здоровья, для наиболее эффективной организации профилактической, лечебно-коррекционной и реабилитационной работы.</w:t>
      </w:r>
    </w:p>
    <w:p w14:paraId="24B43091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2.      Профилактические медицинские осмотры несовершеннолетних (далее —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14:paraId="2FB7F707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3.      Медицинский осмотр — это комплекс медицинских мероприятий, вмешательств, который включает в себя осмотр врачей-специалистов, а также лабораторные и инструментальные исследования, направленные на выявление патологических состояний, заболеваний, факторов риска у несовершеннолетних, чтобы в дальнейшем проводить более эффективную профилактическую работу или, в случае необходимости, лечение.</w:t>
      </w:r>
    </w:p>
    <w:p w14:paraId="3F8CA4E7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4.      Согласно  Приказу №514н, медицинские осмотры и диспансерное наблюдение несовершеннолетних проводятся в рамках </w:t>
      </w:r>
      <w:r w:rsidRPr="00AB14CB">
        <w:rPr>
          <w:rFonts w:ascii="Arial" w:eastAsia="Times New Roman" w:hAnsi="Arial" w:cs="Arial"/>
          <w:b/>
          <w:bCs/>
          <w:i/>
          <w:iCs/>
          <w:color w:val="696969"/>
          <w:sz w:val="21"/>
          <w:szCs w:val="21"/>
          <w:lang w:eastAsia="ru-RU"/>
        </w:rPr>
        <w:t>Программы государственных гарантий бесплатного оказания гражданам медицинской помощи.</w:t>
      </w:r>
    </w:p>
    <w:p w14:paraId="119F1833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5.      Диспансерное наблюдение детей первого года жизни проводится в объеме, предусмотренном перечнем исследований при проведении медицинских осмотров несовершеннолетних согласно </w:t>
      </w:r>
      <w:r w:rsidRPr="00AB14CB">
        <w:rPr>
          <w:rFonts w:ascii="Arial" w:eastAsia="Times New Roman" w:hAnsi="Arial" w:cs="Arial"/>
          <w:b/>
          <w:bCs/>
          <w:i/>
          <w:iCs/>
          <w:color w:val="696969"/>
          <w:sz w:val="21"/>
          <w:szCs w:val="21"/>
          <w:lang w:eastAsia="ru-RU"/>
        </w:rPr>
        <w:t>приложению № 1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к Порядку, утвержденному Приказом Министерства здравоохранения Российской Федерации от 10 августа 2017 г. № 514н«О порядке прохождения несовершеннолетними медицинских осмотров, в том числе при поступлении в образовательные учреждения и в период обучения в них» (далее — Перечень исследований).</w:t>
      </w:r>
    </w:p>
    <w:p w14:paraId="1F700DAF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6.       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14:paraId="28C9AC0C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7.      Медицинская документация несовершеннолетнего (история развития ребенка) должна содержать следующие сведения:</w:t>
      </w:r>
    </w:p>
    <w:p w14:paraId="5BDA080C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1) данные анамнеза:</w:t>
      </w:r>
    </w:p>
    <w:p w14:paraId="56739D55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о перенесенных ранее заболеваниях (состояниях), наличии функциональных расстройств;</w:t>
      </w:r>
    </w:p>
    <w:p w14:paraId="2C67B214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— МКБ), медицинской организации и врача-специалиста, осуществляющего диспансерное наблюдение;</w:t>
      </w:r>
    </w:p>
    <w:p w14:paraId="212767D5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lastRenderedPageBreak/>
        <w:t>Ø  о соблюдении рекомендаций врачей-специалистов по диспансерному наблюдению, лечению, медицинской реабилитации;</w:t>
      </w:r>
    </w:p>
    <w:p w14:paraId="7FC7238D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2) данные, полученные при проведении профилактического осмотра:</w:t>
      </w:r>
    </w:p>
    <w:p w14:paraId="15ABDBE0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объективные данные и результаты осмотров врачами-специалистами;</w:t>
      </w:r>
    </w:p>
    <w:p w14:paraId="7D1ED964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результаты лабораторных, инструментальных и иных исследований;</w:t>
      </w:r>
    </w:p>
    <w:p w14:paraId="2386DA4D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результаты дополнительных консультаций и исследований, не включенных в раздел 1 Перечня исследований и назначенных в ходе проведения профилактического осмотра;</w:t>
      </w:r>
    </w:p>
    <w:p w14:paraId="077170F3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14:paraId="2606DDDD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3) оценка физического развития;</w:t>
      </w:r>
    </w:p>
    <w:p w14:paraId="707A3AFA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4) группа состояния здоровья несовершеннолетнего;</w:t>
      </w:r>
    </w:p>
    <w:p w14:paraId="1C3584E7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5)рекомендации:</w:t>
      </w:r>
    </w:p>
    <w:p w14:paraId="4C3863F7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14:paraId="2A5FD09A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Ø  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реабилитации.</w:t>
      </w:r>
    </w:p>
    <w:p w14:paraId="38D25D91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</w:t>
      </w:r>
    </w:p>
    <w:p w14:paraId="795C514C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8.     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14:paraId="65A7D7B4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Приложение N 1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к Порядку проведения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профилактических медицинских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осмотров несовершеннолетних,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утвержденному приказом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Министерства здравоохранения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Российской Федерации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br/>
      </w:r>
      <w:r w:rsidRPr="00AB14CB">
        <w:rPr>
          <w:rFonts w:ascii="Arial" w:eastAsia="Times New Roman" w:hAnsi="Arial" w:cs="Arial"/>
          <w:i/>
          <w:iCs/>
          <w:color w:val="696969"/>
          <w:sz w:val="21"/>
          <w:szCs w:val="21"/>
          <w:lang w:eastAsia="ru-RU"/>
        </w:rPr>
        <w:t>от 10 августа 2017 г. N 514н</w:t>
      </w:r>
    </w:p>
    <w:p w14:paraId="730B0169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96969"/>
          <w:sz w:val="36"/>
          <w:szCs w:val="36"/>
          <w:lang w:eastAsia="ru-RU"/>
        </w:rPr>
      </w:pPr>
      <w:bookmarkStart w:id="0" w:name="h218"/>
      <w:bookmarkEnd w:id="0"/>
      <w:r w:rsidRPr="00AB14CB">
        <w:rPr>
          <w:rFonts w:ascii="Arial" w:eastAsia="Times New Roman" w:hAnsi="Arial" w:cs="Arial"/>
          <w:color w:val="696969"/>
          <w:sz w:val="36"/>
          <w:szCs w:val="36"/>
          <w:lang w:eastAsia="ru-RU"/>
        </w:rPr>
        <w:t>ПЕРЕЧЕНЬ ИССЛЕДОВАНИЙ ПРИ ПРОВЕДЕНИИ ПРОФИЛАКТИЧЕСКИХ МЕДИЦИНСКИХ ОСМОТРОВ НЕСОВЕРШЕННОЛЕТНИХ</w:t>
      </w:r>
      <w:bookmarkStart w:id="1" w:name="l63"/>
      <w:bookmarkEnd w:id="1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873"/>
        <w:gridCol w:w="2873"/>
        <w:gridCol w:w="2873"/>
      </w:tblGrid>
      <w:tr w:rsidR="00AB14CB" w:rsidRPr="00AB14CB" w14:paraId="39635E15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1FE00" w14:textId="77777777" w:rsidR="00AB14CB" w:rsidRPr="00AB14CB" w:rsidRDefault="00AB14CB" w:rsidP="00A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19"/>
            <w:bookmarkEnd w:id="2"/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0C5B" w14:textId="77777777" w:rsidR="00AB14CB" w:rsidRPr="00AB14CB" w:rsidRDefault="00AB14CB" w:rsidP="00A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EE68" w14:textId="77777777" w:rsidR="00AB14CB" w:rsidRPr="00AB14CB" w:rsidRDefault="00AB14CB" w:rsidP="00A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врачами-специалистами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BC1C" w14:textId="77777777" w:rsidR="00AB14CB" w:rsidRPr="00AB14CB" w:rsidRDefault="00AB14CB" w:rsidP="00A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</w:tc>
      </w:tr>
      <w:tr w:rsidR="00AB14CB" w:rsidRPr="00AB14CB" w14:paraId="705BCF33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1D124A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A535F5F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7EAC15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59C8309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 на врожденный гипотиреоз, фенилкетонурию, адреногенитальный синдром, муковисцидоз и галактоземию &lt;*&gt;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Аудиологический скрининг &lt;**&gt;</w:t>
            </w:r>
          </w:p>
        </w:tc>
      </w:tr>
      <w:tr w:rsidR="00AB14CB" w:rsidRPr="00AB14CB" w14:paraId="0792C6B8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DD0E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5099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1BAE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стоматолог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9C94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l220"/>
            <w:bookmarkEnd w:id="3"/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Ультразвуковое исследование тазобедренных суставов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Эхокардиография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Нейросонография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Аудиологический скрининг &lt;**&gt;</w:t>
            </w:r>
          </w:p>
        </w:tc>
      </w:tr>
      <w:tr w:rsidR="00AB14CB" w:rsidRPr="00AB14CB" w14:paraId="1B30BABE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DE290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9D7F2FC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91B5C4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CF702BC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</w:t>
            </w:r>
          </w:p>
        </w:tc>
      </w:tr>
      <w:tr w:rsidR="00AB14CB" w:rsidRPr="00AB14CB" w14:paraId="749EB824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8D9B3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773A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EC5B0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2ADB4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 скрининг &lt;**&gt;</w:t>
            </w:r>
          </w:p>
        </w:tc>
      </w:tr>
      <w:tr w:rsidR="00AB14CB" w:rsidRPr="00AB14CB" w14:paraId="6DE848B0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0B30B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57DAA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6B34A5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CF75D4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7EF37F42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7FC0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AD4F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914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6E7D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6B45AEA1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65FC9D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998F3C5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CC9326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235F6B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1D24CAB6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3785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E2C6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FB0B4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BD16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7C217C57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7817A2A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387321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9A5729B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B2A984D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6D18DBBB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C028E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B943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F13E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B050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74B5AE9C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DB279A2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F140D9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C51AE8F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A262D0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243ED355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889D5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B79F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49B8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1F487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4CB" w:rsidRPr="00AB14CB" w14:paraId="5BD16F35" w14:textId="77777777" w:rsidTr="00AB14CB"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3E3A20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34893BA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257FF98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28"/>
            <w:bookmarkEnd w:id="4"/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хирург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Оториноларинголог</w:t>
            </w:r>
            <w:bookmarkStart w:id="5" w:name="l221"/>
            <w:bookmarkEnd w:id="5"/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Травматолог-ортопед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F52676" w14:textId="77777777" w:rsidR="00AB14CB" w:rsidRPr="00AB14CB" w:rsidRDefault="00AB14CB" w:rsidP="00A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</w:t>
            </w:r>
            <w:r w:rsidRPr="00AB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Электрокардиография</w:t>
            </w:r>
          </w:p>
        </w:tc>
      </w:tr>
    </w:tbl>
    <w:p w14:paraId="0CA42524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проведении.</w:t>
      </w:r>
      <w:bookmarkStart w:id="6" w:name="l227"/>
      <w:bookmarkEnd w:id="6"/>
    </w:p>
    <w:p w14:paraId="1031843D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&lt;**&gt; Аудиологический скрининг проводится детям в возрасте до 3 месяцев включительно в случае отсутствия сведений о его проведении.</w:t>
      </w:r>
    </w:p>
    <w:p w14:paraId="56AAC770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&lt;***&gt; Медицинский осмотр врача — детского уролога-андролога проходят мальчики, врача-акушера-гинеколога — девочки.</w:t>
      </w:r>
    </w:p>
    <w:p w14:paraId="70B20520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Записаться на приём можно через Интернет.</w:t>
      </w:r>
    </w:p>
    <w:p w14:paraId="787B9CF9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lastRenderedPageBreak/>
        <w:t>С помощью сайта kmivc.ru</w:t>
      </w:r>
    </w:p>
    <w:p w14:paraId="39420281" w14:textId="77777777" w:rsidR="00AB14CB" w:rsidRPr="00AB14CB" w:rsidRDefault="00AB14CB" w:rsidP="00AB14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Вы всегда можете записаться на приём по телефону </w:t>
      </w:r>
      <w:r w:rsidRPr="00AB14CB">
        <w:rPr>
          <w:rFonts w:ascii="Arial" w:eastAsia="Times New Roman" w:hAnsi="Arial" w:cs="Arial"/>
          <w:b/>
          <w:bCs/>
          <w:color w:val="696969"/>
          <w:sz w:val="21"/>
          <w:szCs w:val="21"/>
          <w:lang w:eastAsia="ru-RU"/>
        </w:rPr>
        <w:t>255-69-49,  298-16-21 — Филиал Восточно кругликовская 64</w:t>
      </w:r>
      <w:r w:rsidRPr="00AB14CB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 либо лично в регистратуре поликлиники.</w:t>
      </w:r>
    </w:p>
    <w:p w14:paraId="050E67BA" w14:textId="77777777" w:rsidR="00C2234E" w:rsidRDefault="00C2234E">
      <w:bookmarkStart w:id="7" w:name="_GoBack"/>
      <w:bookmarkEnd w:id="7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0E"/>
    <w:rsid w:val="00AB14CB"/>
    <w:rsid w:val="00AD710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2616-4CFC-415B-8124-8C26345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14CB"/>
    <w:rPr>
      <w:b/>
      <w:bCs/>
    </w:rPr>
  </w:style>
  <w:style w:type="paragraph" w:styleId="a4">
    <w:name w:val="Normal (Web)"/>
    <w:basedOn w:val="a"/>
    <w:uiPriority w:val="99"/>
    <w:semiHidden/>
    <w:unhideWhenUsed/>
    <w:rsid w:val="00AB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B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9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2019-06-06T06:40:00Z</dcterms:created>
  <dcterms:modified xsi:type="dcterms:W3CDTF">2019-06-06T06:40:00Z</dcterms:modified>
</cp:coreProperties>
</file>