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13" w:rsidRPr="00141213" w:rsidRDefault="00141213" w:rsidP="00141213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color w:val="333333"/>
          <w:sz w:val="36"/>
          <w:szCs w:val="36"/>
          <w:lang w:eastAsia="ru-RU"/>
        </w:rPr>
      </w:pPr>
      <w:r w:rsidRPr="00141213">
        <w:rPr>
          <w:rFonts w:ascii="Garamond" w:eastAsia="Times New Roman" w:hAnsi="Garamond" w:cs="Times New Roman"/>
          <w:color w:val="333333"/>
          <w:sz w:val="36"/>
          <w:szCs w:val="36"/>
          <w:lang w:eastAsia="ru-RU"/>
        </w:rPr>
        <w:t>Стационар дежурит по профилям</w:t>
      </w:r>
    </w:p>
    <w:tbl>
      <w:tblPr>
        <w:tblW w:w="10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676"/>
        <w:gridCol w:w="1210"/>
        <w:gridCol w:w="912"/>
        <w:gridCol w:w="1141"/>
        <w:gridCol w:w="1240"/>
        <w:gridCol w:w="1160"/>
        <w:gridCol w:w="1579"/>
      </w:tblGrid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Хирургия абдоминальная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Хирургия гнойная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Урология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Гинекология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Травматология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 ввоза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Терапия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</w:tr>
      <w:tr w:rsidR="00141213" w:rsidRPr="00141213" w:rsidTr="00141213">
        <w:tc>
          <w:tcPr>
            <w:tcW w:w="190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327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41213">
              <w:rPr>
                <w:rFonts w:ascii="Georgia" w:eastAsia="Times New Roman" w:hAnsi="Georgia" w:cs="Times New Roman"/>
                <w:color w:val="333333"/>
                <w:lang w:eastAsia="ru-RU"/>
              </w:rPr>
              <w:t>Кардиология</w:t>
            </w:r>
          </w:p>
        </w:tc>
        <w:tc>
          <w:tcPr>
            <w:tcW w:w="16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3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88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5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26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17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  <w:tc>
          <w:tcPr>
            <w:tcW w:w="159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41213" w:rsidRPr="00141213" w:rsidRDefault="00141213" w:rsidP="00141213">
            <w:pPr>
              <w:spacing w:before="240" w:after="240" w:line="297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4121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09:00–09:00</w:t>
            </w:r>
          </w:p>
        </w:tc>
      </w:tr>
    </w:tbl>
    <w:p w:rsidR="00141213" w:rsidRPr="00141213" w:rsidRDefault="00141213" w:rsidP="00141213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color w:val="333333"/>
          <w:sz w:val="29"/>
          <w:szCs w:val="29"/>
          <w:lang w:eastAsia="ru-RU"/>
        </w:rPr>
      </w:pPr>
      <w:r w:rsidRPr="00141213">
        <w:rPr>
          <w:rFonts w:ascii="Garamond" w:eastAsia="Times New Roman" w:hAnsi="Garamond" w:cs="Times New Roman"/>
          <w:color w:val="333333"/>
          <w:sz w:val="29"/>
          <w:szCs w:val="29"/>
          <w:lang w:eastAsia="ru-RU"/>
        </w:rPr>
        <w:t> </w:t>
      </w:r>
    </w:p>
    <w:p w:rsidR="006372E5" w:rsidRDefault="006372E5">
      <w:bookmarkStart w:id="0" w:name="_GoBack"/>
      <w:bookmarkEnd w:id="0"/>
    </w:p>
    <w:sectPr w:rsidR="006372E5" w:rsidSect="00141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41"/>
    <w:rsid w:val="00141213"/>
    <w:rsid w:val="006372E5"/>
    <w:rsid w:val="008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F227-B895-40EA-B256-C936EC02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1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2019-10-31T13:57:00Z</dcterms:created>
  <dcterms:modified xsi:type="dcterms:W3CDTF">2019-10-31T13:58:00Z</dcterms:modified>
</cp:coreProperties>
</file>