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C178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Оказываемая медицинская помощь:</w:t>
      </w:r>
    </w:p>
    <w:p w14:paraId="1447FA27" w14:textId="77777777" w:rsidR="008F4AAF" w:rsidRPr="008F4AAF" w:rsidRDefault="008F4AAF" w:rsidP="008F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Доврачебная медицинская помощь: рентгенология, сестринское дело, стоматология, стоматология ортопедическая, физиотерапия.</w:t>
      </w:r>
    </w:p>
    <w:p w14:paraId="285470D4" w14:textId="77777777" w:rsidR="008F4AAF" w:rsidRPr="008F4AAF" w:rsidRDefault="008F4AAF" w:rsidP="008F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Амбулаторно-поликлиническая медицинская помощь: первичная медико-санитарная помощь: контроль качества медицинской помощи, общественное здоровье и организация здравоохранения, стоматология, стоматология детская, экспертиза временной нетрудоспособности.</w:t>
      </w:r>
    </w:p>
    <w:p w14:paraId="4A793381" w14:textId="77777777" w:rsidR="008F4AAF" w:rsidRPr="008F4AAF" w:rsidRDefault="008F4AAF" w:rsidP="008F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Специализированная медицинская помощь: контроль качества медицинской помощи, стоматология, стоматология детская, стоматология ортопедическая. Стоматология терапевтическая, стоматология хирургическая, экспертиза временной нетрудоспособности.</w:t>
      </w:r>
    </w:p>
    <w:p w14:paraId="26B9C870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Медицинская помощь в рамках программы государственных гарантий бесплатного оказания медицинской помощи:</w:t>
      </w:r>
    </w:p>
    <w:p w14:paraId="404B2BBB" w14:textId="77777777" w:rsidR="008F4AAF" w:rsidRPr="008F4AAF" w:rsidRDefault="008F4AAF" w:rsidP="008F4AA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8F4AAF">
        <w:rPr>
          <w:rFonts w:ascii="Times New Roman" w:eastAsia="Times New Roman" w:hAnsi="Times New Roman" w:cs="Times New Roman"/>
          <w:b/>
          <w:bCs/>
          <w:color w:val="676A6B"/>
          <w:sz w:val="24"/>
          <w:szCs w:val="24"/>
          <w:lang w:eastAsia="ru-RU"/>
        </w:rPr>
        <w:t>Лечебное отделение</w:t>
      </w:r>
      <w:r w:rsidRPr="008F4AAF">
        <w:rPr>
          <w:rFonts w:ascii="Times New Roman" w:eastAsia="Times New Roman" w:hAnsi="Times New Roman" w:cs="Times New Roman"/>
          <w:b/>
          <w:bCs/>
          <w:color w:val="676A6B"/>
          <w:sz w:val="24"/>
          <w:szCs w:val="24"/>
          <w:lang w:eastAsia="ru-RU"/>
        </w:rPr>
        <w:br/>
      </w:r>
    </w:p>
    <w:p w14:paraId="1ED983DF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Перечень медицинских стоматологических услуг, входящих в Территориальную Программу ОМС и оказываемых в Городской стоматологической поликлинике:</w:t>
      </w:r>
    </w:p>
    <w:p w14:paraId="19A4BACF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Терапевтическая стоматология</w:t>
      </w:r>
    </w:p>
    <w:p w14:paraId="5F9F64E6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Консультация врача – специалиста.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Осмотр врача – специалиста.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Лечение кариеса постоянных зубов.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Лечение </w:t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некариозных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 поражений зубов.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Лечение осложнённого кариеса постоянных зубов. (ПУЛЬПИТ, ПЕРИОДОНТИТ)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Лечение заболеваний слизистой оболочки полости рта.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Лечение заболеваний пародонта.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Удаление зубного камня.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Проведение профессиональной гигиены полости рта.</w:t>
      </w:r>
    </w:p>
    <w:p w14:paraId="00EEB342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Хирургическая стоматология</w:t>
      </w:r>
    </w:p>
    <w:p w14:paraId="605FAD70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Удаление зубов.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Вскрытие абсцессов в полости рта.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Лечение </w:t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альвеолита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Иссечение капюшона при </w:t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перикоронарите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.</w:t>
      </w:r>
    </w:p>
    <w:p w14:paraId="518D7FF3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Операции: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на мягких тканях полости рта;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на альвеолярном отростке;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цистотомия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 и </w:t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цистэктомия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 с резекцией верхушки корня зуба ,пластика уздечки верхней губы, </w:t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языка,пластика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 преддверия полости рта, </w:t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гингивотомия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Вправление вывиха и подвывиха нижней челюсти.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Лечение ран полости рта и губ.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Анестезия аппликационная, инфильтрационная, проводниковая.( 2% р-р лидокаина)</w:t>
      </w:r>
    </w:p>
    <w:p w14:paraId="3C725F8D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Физиотерапевтическое лечение</w:t>
      </w:r>
    </w:p>
    <w:p w14:paraId="0AC868A3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диатермокоагуляция, электрофорез корневых каналов, </w:t>
      </w:r>
      <w:proofErr w:type="spellStart"/>
      <w:proofErr w:type="gram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лазеротерапия,флюктуоризация</w:t>
      </w:r>
      <w:proofErr w:type="spellEnd"/>
      <w:proofErr w:type="gram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, магнитотерапия.</w:t>
      </w:r>
    </w:p>
    <w:p w14:paraId="4562E279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proofErr w:type="spellStart"/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Рентгендиагностика</w:t>
      </w:r>
      <w:proofErr w:type="spellEnd"/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:</w:t>
      </w:r>
    </w:p>
    <w:p w14:paraId="7D970AB4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Рентгенография </w:t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внутриротовая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.</w:t>
      </w:r>
      <w:r w:rsidRPr="008F4AAF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Компьютерная </w:t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ортопантомография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.</w:t>
      </w:r>
    </w:p>
    <w:p w14:paraId="268297EC" w14:textId="77777777" w:rsidR="008F4AAF" w:rsidRPr="008F4AAF" w:rsidRDefault="008F4AAF" w:rsidP="008F4AA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8F4AAF">
        <w:rPr>
          <w:rFonts w:ascii="Times New Roman" w:eastAsia="Times New Roman" w:hAnsi="Times New Roman" w:cs="Times New Roman"/>
          <w:b/>
          <w:bCs/>
          <w:color w:val="676A6B"/>
          <w:sz w:val="24"/>
          <w:szCs w:val="24"/>
          <w:lang w:eastAsia="ru-RU"/>
        </w:rPr>
        <w:t>Ортопедическое отделение</w:t>
      </w:r>
    </w:p>
    <w:p w14:paraId="7B0B0E60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Оказание ортопедической стоматологической помощи льготной категории жителям Камчатского края, </w:t>
      </w:r>
      <w:proofErr w:type="gram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регламентируется :</w:t>
      </w:r>
      <w:proofErr w:type="gramEnd"/>
    </w:p>
    <w:p w14:paraId="72336A50" w14:textId="77777777" w:rsidR="008F4AAF" w:rsidRPr="008F4AAF" w:rsidRDefault="008F4AAF" w:rsidP="008F4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lastRenderedPageBreak/>
        <w:t xml:space="preserve">Законом Камчатского края от26.05.2009 г. № 267«О мерах социальной поддержке </w:t>
      </w:r>
      <w:proofErr w:type="gramStart"/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отдельных  категорий</w:t>
      </w:r>
      <w:proofErr w:type="gramEnd"/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 xml:space="preserve"> ветеранов, реабилитированных лиц и лиц, признанных пострадавшими от политических репрессий»</w:t>
      </w:r>
    </w:p>
    <w:p w14:paraId="39827F91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инвалиды и участники ВОВ;</w:t>
      </w:r>
    </w:p>
    <w:p w14:paraId="5E64A4EE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блокадники Ленинграда;</w:t>
      </w:r>
    </w:p>
    <w:p w14:paraId="561834B2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ветераны ВОВ;</w:t>
      </w:r>
    </w:p>
    <w:p w14:paraId="79AA82A0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инвалиды I, II, III группы</w:t>
      </w:r>
    </w:p>
    <w:p w14:paraId="1D623EE5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пенсионеры;</w:t>
      </w:r>
    </w:p>
    <w:p w14:paraId="5D1399F3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ветераны труда;</w:t>
      </w:r>
    </w:p>
    <w:p w14:paraId="5405F969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«Почётный донор России» («</w:t>
      </w:r>
      <w:proofErr w:type="spell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П.д</w:t>
      </w:r>
      <w:proofErr w:type="spell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. СССР»);</w:t>
      </w:r>
    </w:p>
    <w:p w14:paraId="043E0DD6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реабилитирован. лица и члены их семей;</w:t>
      </w:r>
    </w:p>
    <w:p w14:paraId="5BA5724E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труженики тыла;</w:t>
      </w:r>
    </w:p>
    <w:p w14:paraId="751EF093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вдовы ВОВ, УВОВ;</w:t>
      </w:r>
    </w:p>
    <w:p w14:paraId="3F003A3A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узники концлагерей;</w:t>
      </w:r>
    </w:p>
    <w:p w14:paraId="06C6A29C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ликвидаторам аварии на ЧАЭС;</w:t>
      </w:r>
    </w:p>
    <w:p w14:paraId="0D58DE7E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ветераны военной службы;</w:t>
      </w:r>
    </w:p>
    <w:p w14:paraId="255C3482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участники боевых действий;</w:t>
      </w:r>
    </w:p>
    <w:p w14:paraId="5D57238F" w14:textId="77777777" w:rsidR="008F4AAF" w:rsidRPr="008F4AAF" w:rsidRDefault="008F4AAF" w:rsidP="008F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ветераны Афганистана;</w:t>
      </w:r>
    </w:p>
    <w:p w14:paraId="72FC17F6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Пенсионерам, являющимися федеральными и региональными льготниками </w:t>
      </w: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(Ветераны труда, инвалиды I II группы)</w:t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 по вопросу бесплатного зубопротезирования, следует обращаться в </w:t>
      </w: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Краевую стоматологическую поликлинику, расположенную по адресу: ул. Корякская, д. 4. Телефон для справок: 42-44-50.</w:t>
      </w:r>
    </w:p>
    <w:p w14:paraId="4C30319A" w14:textId="77777777" w:rsidR="008F4AAF" w:rsidRPr="008F4AAF" w:rsidRDefault="008F4AAF" w:rsidP="008F4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 xml:space="preserve">Решением Городской Думы ПКГО от 30.01.2008г. № 35-р </w:t>
      </w:r>
      <w:proofErr w:type="gramStart"/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« О</w:t>
      </w:r>
      <w:proofErr w:type="gramEnd"/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 xml:space="preserve"> принятии положения о порядке и условиях предоставления бесплатной зубопротезной помощи неработающим пенсионерам, проживающим на территории ПКГО».</w:t>
      </w:r>
    </w:p>
    <w:p w14:paraId="6FEBB6E3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Документы на оказание бесплатной зубопротезной помощи принимаются у следующей категории граждан:</w:t>
      </w:r>
    </w:p>
    <w:p w14:paraId="40D4096B" w14:textId="77777777" w:rsidR="008F4AAF" w:rsidRPr="008F4AAF" w:rsidRDefault="008F4AAF" w:rsidP="008F4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Одиноко или совместно проживающим в городе Петропавловске-Камчатском неработающим пенсионерам в возрасте 55 лет и старше;</w:t>
      </w:r>
    </w:p>
    <w:p w14:paraId="217A1787" w14:textId="77777777" w:rsidR="008F4AAF" w:rsidRPr="008F4AAF" w:rsidRDefault="008F4AAF" w:rsidP="008F4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Получающим пенсию по старости в пределах 130 % величины прожиточного минимума, утвержденного по Камчатскому </w:t>
      </w:r>
      <w:proofErr w:type="gram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краю ;</w:t>
      </w:r>
      <w:proofErr w:type="gramEnd"/>
    </w:p>
    <w:p w14:paraId="63E55EB9" w14:textId="77777777" w:rsidR="008F4AAF" w:rsidRPr="008F4AAF" w:rsidRDefault="008F4AAF" w:rsidP="008F4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Имеющим потерю жевательной эффективности, подтвержденную заключением стоматолога, не менее 50%;</w:t>
      </w:r>
    </w:p>
    <w:p w14:paraId="716FC063" w14:textId="77777777" w:rsidR="008F4AAF" w:rsidRPr="008F4AAF" w:rsidRDefault="008F4AAF" w:rsidP="008F4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proofErr w:type="gramStart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Пенсионерам</w:t>
      </w:r>
      <w:proofErr w:type="gram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 не имеющим право на льготы и компенсационные выплаты по зубопротезированию, предусмотренные нормативными правовыми актами РФ и Камчатской области.</w:t>
      </w:r>
    </w:p>
    <w:p w14:paraId="6734865B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Для этого им необходимо обратиться в Департамент социального развития по адресу: </w:t>
      </w: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ул. Ленинградская 72 (магазин «Часы»)</w:t>
      </w:r>
    </w:p>
    <w:p w14:paraId="65133C94" w14:textId="77777777" w:rsidR="008F4AAF" w:rsidRPr="008F4AAF" w:rsidRDefault="008F4AAF" w:rsidP="008F4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 xml:space="preserve">Подъезд 4; 2 этаж. Приемные дни вторник, четверг с 9.00 до 17.30, перерыв с 13.00 до 14.00 тел. </w:t>
      </w:r>
      <w:proofErr w:type="gramStart"/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433802 .</w:t>
      </w:r>
      <w:proofErr w:type="gramEnd"/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 </w:t>
      </w:r>
      <w:r w:rsidRPr="008F4AAF">
        <w:rPr>
          <w:rFonts w:ascii="Times New Roman" w:eastAsia="Times New Roman" w:hAnsi="Times New Roman" w:cs="Times New Roman"/>
          <w:b/>
          <w:bCs/>
          <w:color w:val="676A6B"/>
          <w:sz w:val="21"/>
          <w:szCs w:val="21"/>
          <w:lang w:eastAsia="ru-RU"/>
        </w:rPr>
        <w:t>С собой нужно иметь следующие документы</w:t>
      </w:r>
      <w:r w:rsidRPr="008F4AAF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: копию и оригинал пенсионного удостоверения, справку о доходах (о размере пенсии), копию и оригинал трудовой книжки, справку о составе семьи, справку о неполучении ЕДВ (пр. Рыбаков, 13), справку от стоматолога о степени потери жевательной  эффективности.</w:t>
      </w:r>
    </w:p>
    <w:p w14:paraId="49219BAE" w14:textId="77777777" w:rsidR="004B7FA5" w:rsidRDefault="004B7FA5">
      <w:bookmarkStart w:id="0" w:name="_GoBack"/>
      <w:bookmarkEnd w:id="0"/>
    </w:p>
    <w:sectPr w:rsidR="004B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965"/>
    <w:multiLevelType w:val="multilevel"/>
    <w:tmpl w:val="C330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70099"/>
    <w:multiLevelType w:val="multilevel"/>
    <w:tmpl w:val="3C5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3341A"/>
    <w:multiLevelType w:val="multilevel"/>
    <w:tmpl w:val="21F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429B2"/>
    <w:multiLevelType w:val="multilevel"/>
    <w:tmpl w:val="7C0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D6D72"/>
    <w:multiLevelType w:val="multilevel"/>
    <w:tmpl w:val="0026F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E"/>
    <w:rsid w:val="004B7FA5"/>
    <w:rsid w:val="005D214E"/>
    <w:rsid w:val="008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C7341-3014-4195-9E82-AC00A70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4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4A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2019-07-18T06:18:00Z</dcterms:created>
  <dcterms:modified xsi:type="dcterms:W3CDTF">2019-07-18T06:18:00Z</dcterms:modified>
</cp:coreProperties>
</file>