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22FAA" w14:textId="77777777" w:rsidR="008075DD" w:rsidRPr="008075DD" w:rsidRDefault="008075DD" w:rsidP="008075DD">
      <w:pPr>
        <w:shd w:val="clear" w:color="auto" w:fill="FFFFFF"/>
        <w:spacing w:before="300" w:after="150" w:line="240" w:lineRule="auto"/>
        <w:jc w:val="both"/>
        <w:outlineLvl w:val="2"/>
        <w:rPr>
          <w:rFonts w:ascii="Roboto Condensed" w:eastAsia="Times New Roman" w:hAnsi="Roboto Condensed" w:cs="Times New Roman"/>
          <w:color w:val="333333"/>
          <w:sz w:val="36"/>
          <w:szCs w:val="36"/>
          <w:lang w:eastAsia="ru-RU"/>
        </w:rPr>
      </w:pPr>
      <w:r w:rsidRPr="008075DD">
        <w:rPr>
          <w:rFonts w:ascii="Roboto Condensed" w:eastAsia="Times New Roman" w:hAnsi="Roboto Condensed" w:cs="Times New Roman"/>
          <w:color w:val="333333"/>
          <w:sz w:val="36"/>
          <w:szCs w:val="36"/>
          <w:lang w:eastAsia="ru-RU"/>
        </w:rPr>
        <w:t>В ГКБ имени А.К. Ерамишанцева ДЗМ утвержден порядок организации оказания первичной медико-санитарной помощи взрослому населению в амбулаторно-поликлиническом центре</w:t>
      </w:r>
    </w:p>
    <w:p w14:paraId="7BDB38D0" w14:textId="77777777" w:rsidR="008075DD" w:rsidRPr="008075DD" w:rsidRDefault="008075DD" w:rsidP="008075DD">
      <w:pPr>
        <w:shd w:val="clear" w:color="auto" w:fill="FFFFFF"/>
        <w:spacing w:before="150" w:after="150" w:line="240" w:lineRule="auto"/>
        <w:jc w:val="both"/>
        <w:outlineLvl w:val="3"/>
        <w:rPr>
          <w:rFonts w:ascii="Roboto Condensed" w:eastAsia="Times New Roman" w:hAnsi="Roboto Condensed" w:cs="Times New Roman"/>
          <w:color w:val="333333"/>
          <w:sz w:val="27"/>
          <w:szCs w:val="27"/>
          <w:lang w:eastAsia="ru-RU"/>
        </w:rPr>
      </w:pPr>
      <w:r w:rsidRPr="008075DD">
        <w:rPr>
          <w:rFonts w:ascii="Roboto Condensed" w:eastAsia="Times New Roman" w:hAnsi="Roboto Condensed" w:cs="Times New Roman"/>
          <w:color w:val="333333"/>
          <w:sz w:val="27"/>
          <w:szCs w:val="27"/>
          <w:lang w:eastAsia="ru-RU"/>
        </w:rPr>
        <w:t>В рамках трехуровневой системы оказания медицинской помощи</w:t>
      </w:r>
    </w:p>
    <w:p w14:paraId="241F7C46" w14:textId="77777777" w:rsidR="008075DD" w:rsidRPr="008075DD" w:rsidRDefault="008075DD" w:rsidP="00807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8075D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1 уровень – городская поликлиника;</w:t>
      </w:r>
    </w:p>
    <w:p w14:paraId="66EF54E1" w14:textId="77777777" w:rsidR="008075DD" w:rsidRPr="008075DD" w:rsidRDefault="008075DD" w:rsidP="00807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8075D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2 уровень – городская поликлиника, научно-практический центр, консультативно-диагностический центр;</w:t>
      </w:r>
    </w:p>
    <w:p w14:paraId="06983893" w14:textId="77777777" w:rsidR="008075DD" w:rsidRPr="008075DD" w:rsidRDefault="008075DD" w:rsidP="00807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8075D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3 уровень — консультативно-диагностические отделения, консультативно-диагностические центры и дневные стационары городских больниц.</w:t>
      </w:r>
    </w:p>
    <w:p w14:paraId="18BF040C" w14:textId="77777777" w:rsidR="008075DD" w:rsidRPr="008075DD" w:rsidRDefault="008075DD" w:rsidP="008075DD">
      <w:pPr>
        <w:shd w:val="clear" w:color="auto" w:fill="FFFFFF"/>
        <w:spacing w:before="150" w:after="150" w:line="240" w:lineRule="auto"/>
        <w:jc w:val="both"/>
        <w:outlineLvl w:val="3"/>
        <w:rPr>
          <w:rFonts w:ascii="Roboto Condensed" w:eastAsia="Times New Roman" w:hAnsi="Roboto Condensed" w:cs="Times New Roman"/>
          <w:color w:val="333333"/>
          <w:sz w:val="27"/>
          <w:szCs w:val="27"/>
          <w:lang w:eastAsia="ru-RU"/>
        </w:rPr>
      </w:pPr>
      <w:r w:rsidRPr="008075DD">
        <w:rPr>
          <w:rFonts w:ascii="Roboto Condensed" w:eastAsia="Times New Roman" w:hAnsi="Roboto Condensed" w:cs="Times New Roman"/>
          <w:color w:val="333333"/>
          <w:sz w:val="27"/>
          <w:szCs w:val="27"/>
          <w:lang w:eastAsia="ru-RU"/>
        </w:rPr>
        <w:t>Амбулаторно-поликлиническая служба ГКБ имени А.К. Ерамишанцева оказывает первичную медико-санитарную, специализированную, скорую и паллиативную медицинскую помощь на трех уровнях:</w:t>
      </w:r>
    </w:p>
    <w:p w14:paraId="730AED04" w14:textId="77777777" w:rsidR="008075DD" w:rsidRPr="008075DD" w:rsidRDefault="008075DD" w:rsidP="008075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8075D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I уровень: обеспечение первичного приема населения и последующего диспансерного наблюдения</w:t>
      </w:r>
    </w:p>
    <w:p w14:paraId="05339630" w14:textId="77777777" w:rsidR="008075DD" w:rsidRPr="008075DD" w:rsidRDefault="008075DD" w:rsidP="008075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8075D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II уровень: специализированная медико-санитарной помощи, консультативно-диагностическая помощь</w:t>
      </w:r>
    </w:p>
    <w:p w14:paraId="271559EC" w14:textId="77777777" w:rsidR="008075DD" w:rsidRPr="008075DD" w:rsidRDefault="008075DD" w:rsidP="008075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8075D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III уровень: помощь подразделениями ГКБ имени А.К. Ерамишанцева ДЗМ (стационар) жителям административного округа</w:t>
      </w:r>
    </w:p>
    <w:p w14:paraId="79278C32" w14:textId="77777777" w:rsidR="008075DD" w:rsidRPr="008075DD" w:rsidRDefault="008075DD" w:rsidP="008075DD">
      <w:pPr>
        <w:shd w:val="clear" w:color="auto" w:fill="FFFFFF"/>
        <w:spacing w:before="150" w:after="150" w:line="240" w:lineRule="auto"/>
        <w:jc w:val="both"/>
        <w:outlineLvl w:val="3"/>
        <w:rPr>
          <w:rFonts w:ascii="Roboto Condensed" w:eastAsia="Times New Roman" w:hAnsi="Roboto Condensed" w:cs="Times New Roman"/>
          <w:color w:val="333333"/>
          <w:sz w:val="27"/>
          <w:szCs w:val="27"/>
          <w:lang w:eastAsia="ru-RU"/>
        </w:rPr>
      </w:pPr>
      <w:r w:rsidRPr="008075DD">
        <w:rPr>
          <w:rFonts w:ascii="Roboto Condensed" w:eastAsia="Times New Roman" w:hAnsi="Roboto Condensed" w:cs="Times New Roman"/>
          <w:color w:val="333333"/>
          <w:sz w:val="27"/>
          <w:szCs w:val="27"/>
          <w:lang w:eastAsia="ru-RU"/>
        </w:rPr>
        <w:t>Действует следующий порядок организации записи пациентов</w:t>
      </w:r>
    </w:p>
    <w:p w14:paraId="7D3A55B8" w14:textId="77777777" w:rsidR="008075DD" w:rsidRPr="008075DD" w:rsidRDefault="008075DD" w:rsidP="008075DD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8075D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На плановый прием:</w:t>
      </w:r>
    </w:p>
    <w:p w14:paraId="41F761EA" w14:textId="77777777" w:rsidR="008075DD" w:rsidRPr="008075DD" w:rsidRDefault="008075DD" w:rsidP="008075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8075D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посредством электронных терминалов системы ЕМИАС;</w:t>
      </w:r>
    </w:p>
    <w:p w14:paraId="4A742167" w14:textId="77777777" w:rsidR="008075DD" w:rsidRPr="008075DD" w:rsidRDefault="008075DD" w:rsidP="008075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8075D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через портал госуслуг;</w:t>
      </w:r>
    </w:p>
    <w:p w14:paraId="64324CA0" w14:textId="77777777" w:rsidR="008075DD" w:rsidRPr="008075DD" w:rsidRDefault="008075DD" w:rsidP="008075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8075D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через операторов Центра телефонных обращений;</w:t>
      </w:r>
    </w:p>
    <w:p w14:paraId="78B278A7" w14:textId="77777777" w:rsidR="008075DD" w:rsidRPr="008075DD" w:rsidRDefault="008075DD" w:rsidP="008075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8075D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через сотрудников регистратуры.</w:t>
      </w:r>
    </w:p>
    <w:p w14:paraId="71CB9966" w14:textId="77777777" w:rsidR="008075DD" w:rsidRPr="008075DD" w:rsidRDefault="008075DD" w:rsidP="008075DD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8075D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На повторный прием:</w:t>
      </w:r>
    </w:p>
    <w:p w14:paraId="2AC8CC47" w14:textId="77777777" w:rsidR="008075DD" w:rsidRPr="008075DD" w:rsidRDefault="008075DD" w:rsidP="008075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8075D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выдача талона на повторный прием (с указанием даты и времени)</w:t>
      </w:r>
    </w:p>
    <w:p w14:paraId="74517AC2" w14:textId="77777777" w:rsidR="008075DD" w:rsidRPr="008075DD" w:rsidRDefault="008075DD" w:rsidP="008075DD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8075D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Неотложная помощь:</w:t>
      </w:r>
    </w:p>
    <w:p w14:paraId="74DF62CE" w14:textId="77777777" w:rsidR="008075DD" w:rsidRPr="008075DD" w:rsidRDefault="008075DD" w:rsidP="008075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8075D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выдача талона в день обращения (с указанием даты и времени)</w:t>
      </w:r>
    </w:p>
    <w:p w14:paraId="38DE5C44" w14:textId="77777777" w:rsidR="008075DD" w:rsidRPr="008075DD" w:rsidRDefault="008075DD" w:rsidP="008075DD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8075D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Данная система организации медицинской помощи направлена на улучшения качества медицинской помощи, ее оптимизации и доступности. Стоит отметить, что при показании к плановой госпитализации, срок обследования граждан не должен превышать 10 дней.</w:t>
      </w:r>
    </w:p>
    <w:p w14:paraId="4586780A" w14:textId="77777777" w:rsidR="008075DD" w:rsidRPr="008075DD" w:rsidRDefault="008075DD" w:rsidP="008075DD">
      <w:pPr>
        <w:shd w:val="clear" w:color="auto" w:fill="FFFFFF"/>
        <w:spacing w:before="300" w:after="150" w:line="240" w:lineRule="auto"/>
        <w:jc w:val="both"/>
        <w:outlineLvl w:val="2"/>
        <w:rPr>
          <w:rFonts w:ascii="Roboto Condensed" w:eastAsia="Times New Roman" w:hAnsi="Roboto Condensed" w:cs="Times New Roman"/>
          <w:color w:val="333333"/>
          <w:sz w:val="36"/>
          <w:szCs w:val="36"/>
          <w:lang w:eastAsia="ru-RU"/>
        </w:rPr>
      </w:pPr>
      <w:r w:rsidRPr="008075DD">
        <w:rPr>
          <w:rFonts w:ascii="Roboto Condensed" w:eastAsia="Times New Roman" w:hAnsi="Roboto Condensed" w:cs="Times New Roman"/>
          <w:color w:val="333333"/>
          <w:sz w:val="36"/>
          <w:szCs w:val="36"/>
          <w:lang w:eastAsia="ru-RU"/>
        </w:rPr>
        <w:lastRenderedPageBreak/>
        <w:t>Операции, осуществляемые хирургической службой ГКБ имени А.К. Ерамишанцева ДЗМ</w:t>
      </w:r>
    </w:p>
    <w:p w14:paraId="52B80195" w14:textId="77777777" w:rsidR="008075DD" w:rsidRPr="008075DD" w:rsidRDefault="008075DD" w:rsidP="008075DD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8075D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Модернизация системы здравоохранения позволила оснастить ГКБ имени А.К. Ерамишанцева ДЗМ г. Москвы лапароскопическим оборудованием и инструментарием, что в свою очередь позволило расширить обьем и увеличить количество выполняемых сложных и редких высокотехнологичных операций, таких как:</w:t>
      </w:r>
    </w:p>
    <w:p w14:paraId="782184D2" w14:textId="77777777" w:rsidR="008075DD" w:rsidRPr="008075DD" w:rsidRDefault="008075DD" w:rsidP="008075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8075D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Лапароскопическая гастрэктомия;</w:t>
      </w:r>
    </w:p>
    <w:p w14:paraId="38F1685F" w14:textId="77777777" w:rsidR="008075DD" w:rsidRPr="008075DD" w:rsidRDefault="008075DD" w:rsidP="008075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8075D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Лапароскопическая передняя резекция прямой кишки;</w:t>
      </w:r>
    </w:p>
    <w:p w14:paraId="203DD68F" w14:textId="77777777" w:rsidR="008075DD" w:rsidRPr="008075DD" w:rsidRDefault="008075DD" w:rsidP="008075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8075D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Лапароскопическая адреналэктомия;</w:t>
      </w:r>
    </w:p>
    <w:p w14:paraId="7F5D01D0" w14:textId="77777777" w:rsidR="008075DD" w:rsidRPr="008075DD" w:rsidRDefault="008075DD" w:rsidP="008075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8075D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Лапароскопическя гемиколэктомия;</w:t>
      </w:r>
    </w:p>
    <w:p w14:paraId="2E1B8EE9" w14:textId="77777777" w:rsidR="008075DD" w:rsidRPr="008075DD" w:rsidRDefault="008075DD" w:rsidP="008075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8075D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Лапароскопическая пластика грыж пищеводного отверстия диафрагмы;</w:t>
      </w:r>
    </w:p>
    <w:p w14:paraId="72464E58" w14:textId="77777777" w:rsidR="008075DD" w:rsidRPr="008075DD" w:rsidRDefault="008075DD" w:rsidP="008075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8075D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 xml:space="preserve">Лапароскопическое лечение тазовой </w:t>
      </w:r>
      <w:proofErr w:type="gramStart"/>
      <w:r w:rsidRPr="008075D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боли(</w:t>
      </w:r>
      <w:proofErr w:type="gramEnd"/>
      <w:r w:rsidRPr="008075D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рассечение брюшных спаек);</w:t>
      </w:r>
    </w:p>
    <w:p w14:paraId="0E386DAC" w14:textId="77777777" w:rsidR="008075DD" w:rsidRPr="008075DD" w:rsidRDefault="008075DD" w:rsidP="008075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8075D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Лапароскопическая пангистерэктомия;</w:t>
      </w:r>
    </w:p>
    <w:p w14:paraId="25D421F3" w14:textId="77777777" w:rsidR="008075DD" w:rsidRPr="008075DD" w:rsidRDefault="008075DD" w:rsidP="008075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8075D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Лапароскопичекая резекция почки;</w:t>
      </w:r>
    </w:p>
    <w:p w14:paraId="56271F2C" w14:textId="77777777" w:rsidR="008075DD" w:rsidRPr="008075DD" w:rsidRDefault="008075DD" w:rsidP="008075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8075D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Операции при многоузловом токсическом зобе, опухолях щитовидной железы. Тиреодэктомия, гемитиреодэктомия с использованием ультразвуковых скальпелей и высокочастотной коагуляции;</w:t>
      </w:r>
    </w:p>
    <w:p w14:paraId="35E3C828" w14:textId="77777777" w:rsidR="008075DD" w:rsidRPr="008075DD" w:rsidRDefault="008075DD" w:rsidP="008075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8075D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Лапароскопические операции при раке мочевого пузыря с формированием «нового» мочевого резервуара из сегмента тонкой кишки.</w:t>
      </w:r>
    </w:p>
    <w:p w14:paraId="197A9E8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 Condensed">
    <w:altName w:val="Arial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6F2B"/>
    <w:multiLevelType w:val="multilevel"/>
    <w:tmpl w:val="0A18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7E1F2F"/>
    <w:multiLevelType w:val="multilevel"/>
    <w:tmpl w:val="030C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DE40E7"/>
    <w:multiLevelType w:val="multilevel"/>
    <w:tmpl w:val="3338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963EAA"/>
    <w:multiLevelType w:val="multilevel"/>
    <w:tmpl w:val="8DF8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404ACE"/>
    <w:multiLevelType w:val="multilevel"/>
    <w:tmpl w:val="E64E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2512CF"/>
    <w:multiLevelType w:val="multilevel"/>
    <w:tmpl w:val="7486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A6"/>
    <w:rsid w:val="002045A6"/>
    <w:rsid w:val="007914E2"/>
    <w:rsid w:val="0080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923DE-A914-4D1C-8E37-A3B71B43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75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75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75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75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7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2019-08-02T07:13:00Z</dcterms:created>
  <dcterms:modified xsi:type="dcterms:W3CDTF">2019-08-02T07:13:00Z</dcterms:modified>
</cp:coreProperties>
</file>