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6ED5F" w14:textId="77777777" w:rsidR="006A207F" w:rsidRDefault="006A207F" w:rsidP="006A207F">
      <w:pPr>
        <w:pStyle w:val="pcenter"/>
        <w:spacing w:before="225" w:beforeAutospacing="0" w:after="225" w:afterAutospacing="0"/>
        <w:jc w:val="center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МИНИСТЕРСТВО ЗДРАВООХРАНЕНИЯ РОССИЙСКОЙ ФЕДЕРАЦИИ</w:t>
      </w:r>
    </w:p>
    <w:p w14:paraId="5B3D36FE" w14:textId="77777777" w:rsidR="006A207F" w:rsidRDefault="006A207F" w:rsidP="006A207F">
      <w:pPr>
        <w:pStyle w:val="pcenter"/>
        <w:spacing w:before="225" w:beforeAutospacing="0" w:after="225" w:afterAutospacing="0"/>
        <w:jc w:val="center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ПАМЯТКА</w:t>
      </w:r>
    </w:p>
    <w:p w14:paraId="5673942D" w14:textId="77777777" w:rsidR="006A207F" w:rsidRDefault="006A207F" w:rsidP="006A207F">
      <w:pPr>
        <w:pStyle w:val="pcenter"/>
        <w:spacing w:before="225" w:beforeAutospacing="0" w:after="225" w:afterAutospacing="0"/>
        <w:jc w:val="center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ДЛЯ ГРАЖДАН О ГАРАНТИЯХ БЕСПЛАТНОГО ОКАЗАНИЯ</w:t>
      </w:r>
    </w:p>
    <w:p w14:paraId="2B085D63" w14:textId="77777777" w:rsidR="006A207F" w:rsidRDefault="006A207F" w:rsidP="006A207F">
      <w:pPr>
        <w:pStyle w:val="pcenter"/>
        <w:spacing w:before="225" w:beforeAutospacing="0" w:after="225" w:afterAutospacing="0"/>
        <w:jc w:val="center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МЕДИЦИНСКОЙ ПОМОЩИ</w:t>
      </w:r>
    </w:p>
    <w:p w14:paraId="7AF36D09" w14:textId="77777777" w:rsidR="006A207F" w:rsidRDefault="006A207F" w:rsidP="006A207F">
      <w:pPr>
        <w:pStyle w:val="pboth"/>
        <w:spacing w:before="0" w:beforeAutospacing="0" w:after="0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В соответствии со </w:t>
      </w:r>
      <w:hyperlink r:id="rId4" w:anchor="100159" w:history="1">
        <w:r>
          <w:rPr>
            <w:rStyle w:val="a3"/>
            <w:rFonts w:ascii="RobotoRegular" w:hAnsi="RobotoRegular"/>
            <w:sz w:val="30"/>
            <w:szCs w:val="30"/>
            <w:bdr w:val="none" w:sz="0" w:space="0" w:color="auto" w:frame="1"/>
          </w:rPr>
          <w:t>статьей 41</w:t>
        </w:r>
      </w:hyperlink>
      <w:r>
        <w:rPr>
          <w:rFonts w:ascii="Roboto" w:hAnsi="Roboto"/>
          <w:color w:val="000000"/>
          <w:sz w:val="30"/>
          <w:szCs w:val="30"/>
        </w:rPr>
        <w:t> 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14:paraId="67AAFCCF" w14:textId="77777777" w:rsidR="006A207F" w:rsidRDefault="006A207F" w:rsidP="006A207F">
      <w:pPr>
        <w:pStyle w:val="pboth"/>
        <w:spacing w:before="0" w:beforeAutospacing="0" w:after="0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Основными государственными источниками финансирования </w:t>
      </w:r>
      <w:hyperlink r:id="rId5" w:anchor="100016" w:history="1">
        <w:r>
          <w:rPr>
            <w:rStyle w:val="a3"/>
            <w:rFonts w:ascii="RobotoRegular" w:hAnsi="RobotoRegular"/>
            <w:sz w:val="30"/>
            <w:szCs w:val="30"/>
            <w:bdr w:val="none" w:sz="0" w:space="0" w:color="auto" w:frame="1"/>
          </w:rPr>
          <w:t>Программы</w:t>
        </w:r>
      </w:hyperlink>
      <w:r>
        <w:rPr>
          <w:rFonts w:ascii="Roboto" w:hAnsi="Roboto"/>
          <w:color w:val="000000"/>
          <w:sz w:val="30"/>
          <w:szCs w:val="30"/>
        </w:rPr>
        <w:t> являются средства системы обязательного медицинского страхования и бюджетные средства.</w:t>
      </w:r>
    </w:p>
    <w:p w14:paraId="25B18BDC" w14:textId="77777777" w:rsidR="006A207F" w:rsidRDefault="006A207F" w:rsidP="006A207F">
      <w:pPr>
        <w:pStyle w:val="pboth"/>
        <w:spacing w:before="0" w:beforeAutospacing="0" w:after="0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На основе </w:t>
      </w:r>
      <w:hyperlink r:id="rId6" w:anchor="100016" w:history="1">
        <w:r>
          <w:rPr>
            <w:rStyle w:val="a3"/>
            <w:rFonts w:ascii="RobotoRegular" w:hAnsi="RobotoRegular"/>
            <w:sz w:val="30"/>
            <w:szCs w:val="30"/>
            <w:bdr w:val="none" w:sz="0" w:space="0" w:color="auto" w:frame="1"/>
          </w:rPr>
          <w:t>Программы</w:t>
        </w:r>
      </w:hyperlink>
      <w:r>
        <w:rPr>
          <w:rFonts w:ascii="Roboto" w:hAnsi="Roboto"/>
          <w:color w:val="000000"/>
          <w:sz w:val="30"/>
          <w:szCs w:val="30"/>
        </w:rPr>
        <w:t> 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14:paraId="274F37A9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1. Какие виды медицинской помощи Вам оказываются бесплатно</w:t>
      </w:r>
    </w:p>
    <w:p w14:paraId="251725D6" w14:textId="77777777" w:rsidR="006A207F" w:rsidRDefault="006A207F" w:rsidP="006A207F">
      <w:pPr>
        <w:pStyle w:val="pboth"/>
        <w:spacing w:before="0" w:beforeAutospacing="0" w:after="0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В рамках </w:t>
      </w:r>
      <w:hyperlink r:id="rId7" w:anchor="100016" w:history="1">
        <w:r>
          <w:rPr>
            <w:rStyle w:val="a3"/>
            <w:rFonts w:ascii="RobotoRegular" w:hAnsi="RobotoRegular"/>
            <w:sz w:val="30"/>
            <w:szCs w:val="30"/>
            <w:bdr w:val="none" w:sz="0" w:space="0" w:color="auto" w:frame="1"/>
          </w:rPr>
          <w:t>Программы</w:t>
        </w:r>
      </w:hyperlink>
      <w:r>
        <w:rPr>
          <w:rFonts w:ascii="Roboto" w:hAnsi="Roboto"/>
          <w:color w:val="000000"/>
          <w:sz w:val="30"/>
          <w:szCs w:val="30"/>
        </w:rPr>
        <w:t> бесплатно предоставляются:</w:t>
      </w:r>
    </w:p>
    <w:p w14:paraId="04135B9C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1. Первичная медико-санитарная помощь, включающая:</w:t>
      </w:r>
    </w:p>
    <w:p w14:paraId="75AE337B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14:paraId="36F9DE49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14:paraId="2AD15FE0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первичную специализированную медицинскую помощь, которая оказывается врачами-специалистами.</w:t>
      </w:r>
    </w:p>
    <w:p w14:paraId="3D57E78C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 xml:space="preserve">2. Специализированная медицинская помощь, которая оказывается в стационарных условиях и в условиях дневного </w:t>
      </w:r>
      <w:r>
        <w:rPr>
          <w:rFonts w:ascii="Roboto" w:hAnsi="Roboto"/>
          <w:color w:val="000000"/>
          <w:sz w:val="30"/>
          <w:szCs w:val="30"/>
        </w:rPr>
        <w:lastRenderedPageBreak/>
        <w:t>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14:paraId="705AB129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14:paraId="624B60C9" w14:textId="77777777" w:rsidR="006A207F" w:rsidRDefault="006A207F" w:rsidP="006A207F">
      <w:pPr>
        <w:pStyle w:val="pboth"/>
        <w:spacing w:before="0" w:beforeAutospacing="0" w:after="0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 </w:t>
      </w:r>
      <w:hyperlink r:id="rId8" w:anchor="100264" w:history="1">
        <w:r>
          <w:rPr>
            <w:rStyle w:val="a3"/>
            <w:rFonts w:ascii="RobotoRegular" w:hAnsi="RobotoRegular"/>
            <w:sz w:val="30"/>
            <w:szCs w:val="30"/>
            <w:bdr w:val="none" w:sz="0" w:space="0" w:color="auto" w:frame="1"/>
          </w:rPr>
          <w:t>приложении</w:t>
        </w:r>
      </w:hyperlink>
      <w:r>
        <w:rPr>
          <w:rFonts w:ascii="Roboto" w:hAnsi="Roboto"/>
          <w:color w:val="000000"/>
          <w:sz w:val="30"/>
          <w:szCs w:val="30"/>
        </w:rPr>
        <w:t> к Программе.</w:t>
      </w:r>
    </w:p>
    <w:p w14:paraId="00CCF8A2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14:paraId="526B0AC2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14:paraId="6F889F3F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Вышеуказанные виды медицинской помощи включают бесплатное проведение:</w:t>
      </w:r>
    </w:p>
    <w:p w14:paraId="67523955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медицинской реабилитации;</w:t>
      </w:r>
    </w:p>
    <w:p w14:paraId="586E5F0C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экстракорпорального оплодотворения (ЭКО);</w:t>
      </w:r>
    </w:p>
    <w:p w14:paraId="1D414227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различных видов диализа;</w:t>
      </w:r>
    </w:p>
    <w:p w14:paraId="6B939022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химиотерапии при злокачественных заболеваниях;</w:t>
      </w:r>
    </w:p>
    <w:p w14:paraId="170D4A83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профилактических мероприятий, включая:</w:t>
      </w:r>
    </w:p>
    <w:p w14:paraId="73F03544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 xml:space="preserve">- профилактические медицинские осмотры, в том числе детей, работающих и неработающих граждан, обучающихся в </w:t>
      </w:r>
      <w:r>
        <w:rPr>
          <w:rFonts w:ascii="Roboto" w:hAnsi="Roboto"/>
          <w:color w:val="000000"/>
          <w:sz w:val="30"/>
          <w:szCs w:val="30"/>
        </w:rPr>
        <w:lastRenderedPageBreak/>
        <w:t>образовательных организациях по очной форме, в связи с занятиями физической культурой и спортом;</w:t>
      </w:r>
    </w:p>
    <w:p w14:paraId="61385BF3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14:paraId="4A2C68FF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14:paraId="24C4D1CF" w14:textId="77777777" w:rsidR="006A207F" w:rsidRDefault="006A207F" w:rsidP="006A207F">
      <w:pPr>
        <w:pStyle w:val="pboth"/>
        <w:spacing w:before="0" w:beforeAutospacing="0" w:after="0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Кроме того, </w:t>
      </w:r>
      <w:hyperlink r:id="rId9" w:anchor="100016" w:history="1">
        <w:r>
          <w:rPr>
            <w:rStyle w:val="a3"/>
            <w:rFonts w:ascii="RobotoRegular" w:hAnsi="RobotoRegular"/>
            <w:sz w:val="30"/>
            <w:szCs w:val="30"/>
            <w:bdr w:val="none" w:sz="0" w:space="0" w:color="auto" w:frame="1"/>
          </w:rPr>
          <w:t>Программой</w:t>
        </w:r>
      </w:hyperlink>
      <w:r>
        <w:rPr>
          <w:rFonts w:ascii="Roboto" w:hAnsi="Roboto"/>
          <w:color w:val="000000"/>
          <w:sz w:val="30"/>
          <w:szCs w:val="30"/>
        </w:rPr>
        <w:t> гарантируется проведение:</w:t>
      </w:r>
    </w:p>
    <w:p w14:paraId="2DB1BD81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пренатальной (дородовой) диагностики нарушений развития ребенка у беременных женщин;</w:t>
      </w:r>
    </w:p>
    <w:p w14:paraId="16BFC666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неонатального скрининга на 5 наследственных и врожденных заболеваний у новорожденных детей;</w:t>
      </w:r>
    </w:p>
    <w:p w14:paraId="562AE3F0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аудиологического скрининга у новорожденных детей и детей первого года жизни.</w:t>
      </w:r>
    </w:p>
    <w:p w14:paraId="46774075" w14:textId="77777777" w:rsidR="006A207F" w:rsidRDefault="006A207F" w:rsidP="006A207F">
      <w:pPr>
        <w:pStyle w:val="pboth"/>
        <w:spacing w:before="0" w:beforeAutospacing="0" w:after="0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Граждане обеспечиваются лекарственными препаратами в соответствии с </w:t>
      </w:r>
      <w:hyperlink r:id="rId10" w:anchor="100016" w:history="1">
        <w:r>
          <w:rPr>
            <w:rStyle w:val="a3"/>
            <w:rFonts w:ascii="RobotoRegular" w:hAnsi="RobotoRegular"/>
            <w:sz w:val="30"/>
            <w:szCs w:val="30"/>
            <w:bdr w:val="none" w:sz="0" w:space="0" w:color="auto" w:frame="1"/>
          </w:rPr>
          <w:t>Программой</w:t>
        </w:r>
      </w:hyperlink>
      <w:r>
        <w:rPr>
          <w:rFonts w:ascii="Roboto" w:hAnsi="Roboto"/>
          <w:color w:val="000000"/>
          <w:sz w:val="30"/>
          <w:szCs w:val="30"/>
        </w:rPr>
        <w:t>.</w:t>
      </w:r>
    </w:p>
    <w:p w14:paraId="67F0B346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2. Каковы предельные сроки ожидания Вами медицинской помощи</w:t>
      </w:r>
    </w:p>
    <w:p w14:paraId="181A7E6A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Медицинская помощь оказывается гражданам в трех формах - плановая, неотложная и экстренная.</w:t>
      </w:r>
    </w:p>
    <w:p w14:paraId="4B707742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 xml:space="preserve"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</w:t>
      </w:r>
      <w:r>
        <w:rPr>
          <w:rFonts w:ascii="Roboto" w:hAnsi="Roboto"/>
          <w:color w:val="000000"/>
          <w:sz w:val="30"/>
          <w:szCs w:val="30"/>
        </w:rPr>
        <w:lastRenderedPageBreak/>
        <w:t>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349BF525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5E1861EF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6871F154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764405BE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14:paraId="2A9D4F3F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Сроки ожидания оказания медицинской помощи в плановой форме для:</w:t>
      </w:r>
    </w:p>
    <w:p w14:paraId="6FF5FC39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4ADA1CD4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14:paraId="2C90D040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14:paraId="4A91FBEB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lastRenderedPageBreak/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14:paraId="5D7A49F3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14:paraId="3773D87A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14:paraId="72449B0E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3. За что Вы не должны платить</w:t>
      </w:r>
    </w:p>
    <w:p w14:paraId="4CFD6704" w14:textId="77777777" w:rsidR="006A207F" w:rsidRDefault="006A207F" w:rsidP="006A207F">
      <w:pPr>
        <w:pStyle w:val="pboth"/>
        <w:spacing w:before="0" w:beforeAutospacing="0" w:after="0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В соответствии с законодательством Российской Федерации в сфере охраны здоровья граждан при оказании медицинской помощи в рамках </w:t>
      </w:r>
      <w:hyperlink r:id="rId11" w:anchor="100016" w:history="1">
        <w:r>
          <w:rPr>
            <w:rStyle w:val="a3"/>
            <w:rFonts w:ascii="RobotoRegular" w:hAnsi="RobotoRegular"/>
            <w:sz w:val="30"/>
            <w:szCs w:val="30"/>
            <w:bdr w:val="none" w:sz="0" w:space="0" w:color="auto" w:frame="1"/>
          </w:rPr>
          <w:t>Программы</w:t>
        </w:r>
      </w:hyperlink>
      <w:r>
        <w:rPr>
          <w:rFonts w:ascii="Roboto" w:hAnsi="Roboto"/>
          <w:color w:val="000000"/>
          <w:sz w:val="30"/>
          <w:szCs w:val="30"/>
        </w:rPr>
        <w:t> и территориальных программ не подлежат оплате за счет личных средств граждан:</w:t>
      </w:r>
    </w:p>
    <w:p w14:paraId="3065D2E8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оказание медицинских услуг;</w:t>
      </w:r>
    </w:p>
    <w:p w14:paraId="4D58C893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14:paraId="62139561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а) включенных в перечень жизненно необходимых и важнейших лекарственных препаратов;</w:t>
      </w:r>
    </w:p>
    <w:p w14:paraId="24568C3F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14:paraId="274F16D8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lastRenderedPageBreak/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14:paraId="202C1AA9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размещение в маломестных палатах (боксах) пациентов по медицинским и (или) эпидемиологическим показаниям;</w:t>
      </w:r>
    </w:p>
    <w:p w14:paraId="57079617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14:paraId="5915E23F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14:paraId="37956853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4. О платных медицинских услугах</w:t>
      </w:r>
    </w:p>
    <w:p w14:paraId="79CFFF08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14:paraId="3B77CFAA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14:paraId="7E668D0A" w14:textId="77777777" w:rsidR="006A207F" w:rsidRDefault="006A207F" w:rsidP="006A207F">
      <w:pPr>
        <w:pStyle w:val="pboth"/>
        <w:spacing w:before="0" w:beforeAutospacing="0" w:after="0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Медицинские организации, участвующие в реализации </w:t>
      </w:r>
      <w:hyperlink r:id="rId12" w:anchor="100016" w:history="1">
        <w:r>
          <w:rPr>
            <w:rStyle w:val="a3"/>
            <w:rFonts w:ascii="RobotoRegular" w:hAnsi="RobotoRegular"/>
            <w:sz w:val="30"/>
            <w:szCs w:val="30"/>
            <w:bdr w:val="none" w:sz="0" w:space="0" w:color="auto" w:frame="1"/>
          </w:rPr>
          <w:t>Программы</w:t>
        </w:r>
      </w:hyperlink>
      <w:r>
        <w:rPr>
          <w:rFonts w:ascii="Roboto" w:hAnsi="Roboto"/>
          <w:color w:val="000000"/>
          <w:sz w:val="30"/>
          <w:szCs w:val="30"/>
        </w:rPr>
        <w:t> и территориальных программ, имеют право оказывать Вам платные медицинские услуги:</w:t>
      </w:r>
    </w:p>
    <w:p w14:paraId="3F3DA222" w14:textId="77777777" w:rsidR="006A207F" w:rsidRDefault="006A207F" w:rsidP="006A207F">
      <w:pPr>
        <w:pStyle w:val="pboth"/>
        <w:spacing w:before="0" w:beforeAutospacing="0" w:after="0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на иных условиях, чем предусмотрено </w:t>
      </w:r>
      <w:hyperlink r:id="rId13" w:anchor="100016" w:history="1">
        <w:r>
          <w:rPr>
            <w:rStyle w:val="a3"/>
            <w:rFonts w:ascii="RobotoRegular" w:hAnsi="RobotoRegular"/>
            <w:sz w:val="30"/>
            <w:szCs w:val="30"/>
            <w:bdr w:val="none" w:sz="0" w:space="0" w:color="auto" w:frame="1"/>
          </w:rPr>
          <w:t>Программой</w:t>
        </w:r>
      </w:hyperlink>
      <w:r>
        <w:rPr>
          <w:rFonts w:ascii="Roboto" w:hAnsi="Roboto"/>
          <w:color w:val="000000"/>
          <w:sz w:val="30"/>
          <w:szCs w:val="30"/>
        </w:rPr>
        <w:t>, территориальными программами и (или) целевыми программами. Вам следует ознакомиться с важным для гражданина разделом </w:t>
      </w:r>
      <w:hyperlink r:id="rId14" w:anchor="100016" w:history="1">
        <w:r>
          <w:rPr>
            <w:rStyle w:val="a3"/>
            <w:rFonts w:ascii="RobotoRegular" w:hAnsi="RobotoRegular"/>
            <w:sz w:val="30"/>
            <w:szCs w:val="30"/>
            <w:bdr w:val="none" w:sz="0" w:space="0" w:color="auto" w:frame="1"/>
          </w:rPr>
          <w:t>Программы</w:t>
        </w:r>
      </w:hyperlink>
      <w:r>
        <w:rPr>
          <w:rFonts w:ascii="Roboto" w:hAnsi="Roboto"/>
          <w:color w:val="000000"/>
          <w:sz w:val="30"/>
          <w:szCs w:val="30"/>
        </w:rPr>
        <w:t> и территориальной программы - "Порядок и условия бесплатного оказания гражданам медицинской помощи".</w:t>
      </w:r>
    </w:p>
    <w:p w14:paraId="3A81C29A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lastRenderedPageBreak/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14:paraId="1F135607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43D81A57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при самостоятельном обращении за получением медицинских услуг, за исключением:</w:t>
      </w:r>
    </w:p>
    <w:p w14:paraId="5477669A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14:paraId="03A80A79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14:paraId="60A68658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14:paraId="6F7CB542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г) иных случаев, предусмотренных законодательством в сфере охраны здоровья.</w:t>
      </w:r>
    </w:p>
    <w:p w14:paraId="1E429645" w14:textId="77777777" w:rsidR="006A207F" w:rsidRDefault="006A207F" w:rsidP="006A207F">
      <w:pPr>
        <w:pStyle w:val="pboth"/>
        <w:spacing w:before="0" w:beforeAutospacing="0" w:after="0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 </w:t>
      </w:r>
      <w:hyperlink r:id="rId15" w:anchor="100016" w:history="1">
        <w:r>
          <w:rPr>
            <w:rStyle w:val="a3"/>
            <w:rFonts w:ascii="RobotoRegular" w:hAnsi="RobotoRegular"/>
            <w:sz w:val="30"/>
            <w:szCs w:val="30"/>
            <w:bdr w:val="none" w:sz="0" w:space="0" w:color="auto" w:frame="1"/>
          </w:rPr>
          <w:t>Программы</w:t>
        </w:r>
      </w:hyperlink>
      <w:r>
        <w:rPr>
          <w:rFonts w:ascii="Roboto" w:hAnsi="Roboto"/>
          <w:color w:val="000000"/>
          <w:sz w:val="30"/>
          <w:szCs w:val="30"/>
        </w:rPr>
        <w:t> и территориальных программ.</w:t>
      </w:r>
    </w:p>
    <w:p w14:paraId="7B8BA11E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5. Куда обращаться по возникающим вопросам и при нарушении Ваших прав на бесплатную медицинскую помощь</w:t>
      </w:r>
    </w:p>
    <w:p w14:paraId="36B0E3C0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 xml:space="preserve">По вопросам бесплатного оказания медицинской помощи и в случае нарушения прав граждан на ее предоставление, </w:t>
      </w:r>
      <w:r>
        <w:rPr>
          <w:rFonts w:ascii="Roboto" w:hAnsi="Roboto"/>
          <w:color w:val="000000"/>
          <w:sz w:val="30"/>
          <w:szCs w:val="30"/>
        </w:rPr>
        <w:lastRenderedPageBreak/>
        <w:t>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14:paraId="3B1E0D4C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администрацию медицинской организации - к заведующему отделением, руководителю медицинской организации;</w:t>
      </w:r>
    </w:p>
    <w:p w14:paraId="0AF10091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14:paraId="5AAF79FD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14:paraId="18E7CB69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14:paraId="0F732F39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профессиональные некоммерческие медицинские и пациентские организации;</w:t>
      </w:r>
    </w:p>
    <w:p w14:paraId="50E75A66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14:paraId="5683D9D7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6. Что Вам следует знать о страховых представителях страховых медицинских организаций</w:t>
      </w:r>
    </w:p>
    <w:p w14:paraId="1B48DE55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14:paraId="55861275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Страховой представитель:</w:t>
      </w:r>
    </w:p>
    <w:p w14:paraId="137EF975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14:paraId="0934C703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lastRenderedPageBreak/>
        <w:t>- информирует Вас о необходимости прохождения диспансеризации и опрашивает по результатам ее прохождения;</w:t>
      </w:r>
    </w:p>
    <w:p w14:paraId="48C378D5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консультирует Вас по вопросам оказания медицинской помощи;</w:t>
      </w:r>
    </w:p>
    <w:p w14:paraId="0DFF6CCE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14:paraId="1AFDE41E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14:paraId="19251F1A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контролирует прохождение Вами диспансеризации;</w:t>
      </w:r>
    </w:p>
    <w:p w14:paraId="4026F7DF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организует рассмотрение жалоб застрахованных граждан на качество и доступность оказания медицинской помощи.</w:t>
      </w:r>
    </w:p>
    <w:p w14:paraId="31FFEE2B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Кроме того, Вы можете обращаться в офис страховой медицинской организации к страховому представителю при:</w:t>
      </w:r>
    </w:p>
    <w:p w14:paraId="4260BE63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отказе в записи на прием к врачу - специалисту при наличии направления лечащего врача;</w:t>
      </w:r>
    </w:p>
    <w:p w14:paraId="1474C2D8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нарушении предельных сроков ожидания медицинской помощи в плановой, неотложной и экстренной формах;</w:t>
      </w:r>
    </w:p>
    <w:p w14:paraId="5E639B01" w14:textId="77777777" w:rsidR="006A207F" w:rsidRDefault="006A207F" w:rsidP="006A207F">
      <w:pPr>
        <w:pStyle w:val="pboth"/>
        <w:spacing w:before="0" w:beforeAutospacing="0" w:after="0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отказе в бесплатном предоставлении лекарственных препаратов, медицинских изделий, лечебного питания - всего того, что предусмотрено </w:t>
      </w:r>
      <w:hyperlink r:id="rId16" w:anchor="100016" w:history="1">
        <w:r>
          <w:rPr>
            <w:rStyle w:val="a3"/>
            <w:rFonts w:ascii="RobotoRegular" w:hAnsi="RobotoRegular"/>
            <w:sz w:val="30"/>
            <w:szCs w:val="30"/>
            <w:bdr w:val="none" w:sz="0" w:space="0" w:color="auto" w:frame="1"/>
          </w:rPr>
          <w:t>Программой</w:t>
        </w:r>
      </w:hyperlink>
      <w:r>
        <w:rPr>
          <w:rFonts w:ascii="Roboto" w:hAnsi="Roboto"/>
          <w:color w:val="000000"/>
          <w:sz w:val="30"/>
          <w:szCs w:val="30"/>
        </w:rPr>
        <w:t>;</w:t>
      </w:r>
    </w:p>
    <w:p w14:paraId="2E3E5A98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14:paraId="29263BE8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иных случаях, когда Вы считаете, что Ваши права нарушаются.</w:t>
      </w:r>
    </w:p>
    <w:p w14:paraId="3AD50015" w14:textId="77777777" w:rsidR="006A207F" w:rsidRDefault="006A207F" w:rsidP="006A207F">
      <w:pPr>
        <w:pStyle w:val="pboth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Будьте здоровы!</w:t>
      </w:r>
    </w:p>
    <w:p w14:paraId="42B93E9C" w14:textId="77777777" w:rsidR="00BF3436" w:rsidRDefault="00BF3436">
      <w:bookmarkStart w:id="0" w:name="_GoBack"/>
      <w:bookmarkEnd w:id="0"/>
    </w:p>
    <w:sectPr w:rsidR="00BF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Roboto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67"/>
    <w:rsid w:val="006A207F"/>
    <w:rsid w:val="00A34067"/>
    <w:rsid w:val="00B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C4F2C-CCEB-48DF-813B-31F80743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6A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A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2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08122017-n-1492-o-programme/" TargetMode="External"/><Relationship Id="rId13" Type="http://schemas.openxmlformats.org/officeDocument/2006/relationships/hyperlink" Target="http://legalacts.ru/doc/postanovlenie-pravitelstva-rf-ot-08122017-n-1492-o-programm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ostanovlenie-pravitelstva-rf-ot-08122017-n-1492-o-programme/" TargetMode="External"/><Relationship Id="rId12" Type="http://schemas.openxmlformats.org/officeDocument/2006/relationships/hyperlink" Target="http://legalacts.ru/doc/postanovlenie-pravitelstva-rf-ot-08122017-n-1492-o-programm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egalacts.ru/doc/postanovlenie-pravitelstva-rf-ot-08122017-n-1492-o-programme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08122017-n-1492-o-programme/" TargetMode="External"/><Relationship Id="rId11" Type="http://schemas.openxmlformats.org/officeDocument/2006/relationships/hyperlink" Target="http://legalacts.ru/doc/postanovlenie-pravitelstva-rf-ot-08122017-n-1492-o-programme/" TargetMode="External"/><Relationship Id="rId5" Type="http://schemas.openxmlformats.org/officeDocument/2006/relationships/hyperlink" Target="http://legalacts.ru/doc/postanovlenie-pravitelstva-rf-ot-08122017-n-1492-o-programme/" TargetMode="External"/><Relationship Id="rId15" Type="http://schemas.openxmlformats.org/officeDocument/2006/relationships/hyperlink" Target="http://legalacts.ru/doc/postanovlenie-pravitelstva-rf-ot-08122017-n-1492-o-programme/" TargetMode="External"/><Relationship Id="rId10" Type="http://schemas.openxmlformats.org/officeDocument/2006/relationships/hyperlink" Target="http://legalacts.ru/doc/postanovlenie-pravitelstva-rf-ot-08122017-n-1492-o-programme/" TargetMode="External"/><Relationship Id="rId4" Type="http://schemas.openxmlformats.org/officeDocument/2006/relationships/hyperlink" Target="http://legalacts.ru/doc/Konstitucija-RF/razdel-i/glava-2/statja-41/" TargetMode="External"/><Relationship Id="rId9" Type="http://schemas.openxmlformats.org/officeDocument/2006/relationships/hyperlink" Target="http://legalacts.ru/doc/postanovlenie-pravitelstva-rf-ot-08122017-n-1492-o-programme/" TargetMode="External"/><Relationship Id="rId14" Type="http://schemas.openxmlformats.org/officeDocument/2006/relationships/hyperlink" Target="http://legalacts.ru/doc/postanovlenie-pravitelstva-rf-ot-08122017-n-1492-o-program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2471</Words>
  <Characters>14089</Characters>
  <Application>Microsoft Office Word</Application>
  <DocSecurity>0</DocSecurity>
  <Lines>117</Lines>
  <Paragraphs>33</Paragraphs>
  <ScaleCrop>false</ScaleCrop>
  <Company/>
  <LinksUpToDate>false</LinksUpToDate>
  <CharactersWithSpaces>16527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2019-07-09T03:51:00Z</dcterms:created>
  <dcterms:modified xsi:type="dcterms:W3CDTF">2019-07-09T03:51:00Z</dcterms:modified>
</cp:coreProperties>
</file>