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b/>
          <w:bCs/>
          <w:color w:val="6C7476"/>
          <w:sz w:val="23"/>
          <w:szCs w:val="23"/>
          <w:lang w:eastAsia="ru-RU"/>
        </w:rPr>
        <w:t>Каждый имеет право на медицинскую помощь</w:t>
      </w: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 (п.1 ст. 19 </w:t>
      </w:r>
      <w:hyperlink r:id="rId4" w:history="1">
        <w:r w:rsidRPr="003D5F5C">
          <w:rPr>
            <w:rFonts w:ascii="Arial" w:eastAsia="Times New Roman" w:hAnsi="Arial" w:cs="Arial"/>
            <w:color w:val="66A7C5"/>
            <w:sz w:val="23"/>
            <w:szCs w:val="23"/>
            <w:u w:val="single"/>
            <w:lang w:eastAsia="ru-RU"/>
          </w:rPr>
          <w:t>Федерального закона от 21.11.2011 N 323-ФЗ «Об основах охраны здоровья граждан в Российской Федерации»)</w:t>
        </w:r>
      </w:hyperlink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b/>
          <w:bCs/>
          <w:color w:val="6C7476"/>
          <w:sz w:val="23"/>
          <w:szCs w:val="23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 (п.2 ст. 19 Федерального закона от 21.11.2011 N 323-ФЗ «Об основах охраны здоровья граждан в Российской Федерации»).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b/>
          <w:bCs/>
          <w:color w:val="6C7476"/>
          <w:sz w:val="23"/>
          <w:szCs w:val="23"/>
          <w:lang w:eastAsia="ru-RU"/>
        </w:rPr>
        <w:t>Реализация права граждан на бесплатную медицинскую помощь: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Бесплатно оказывается медицинская помощь в объеме и на условиях, определенных программой государственных гарантий бесплатного оказания гражданам медицинской помощи, утверждаемой Правительством Российской Федерации, и территориальной программой государственных гарантий бесплатного оказания гражданам медицинской помощи на территории Ярославской области, в том числе территориальной программой обязательного медицинского страхования, утверждаемой Правительством Ярославской области.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Ярославской области определен также перечень медицинских организаций, участвующих в ее реализации.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Ознакомиться с содержанием этих документов можно на сайте министерства здравоохранения Ярославской области, Территориального фонда обязательного медицинского страхования Ярославской области, страховых медицинских организаций, медицинских организаций в информационно-коммуникационной сети «Интернет», на информационных стендах в государственных учреждениях здравоохранения Ярославской области.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lastRenderedPageBreak/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(статья 11 Федерального закона от 21.11.2011 N 323-ФЗ). 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21.11.2011 N 323-ФЗ).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b/>
          <w:bCs/>
          <w:color w:val="6C7476"/>
          <w:sz w:val="23"/>
          <w:szCs w:val="23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(статья 84 Федерального закона от 21.11.2011 N 323-ФЗ «Об основах охраны здоровья граждан в Российской Федерации»).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-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Ярославской области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- при оказании медицинских услуг анонимно;</w:t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lastRenderedPageBreak/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- при самостоятельном обращении за получением медицинских услуг.</w:t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b/>
          <w:bCs/>
          <w:color w:val="6C7476"/>
          <w:sz w:val="23"/>
          <w:szCs w:val="23"/>
          <w:lang w:eastAsia="ru-RU"/>
        </w:rPr>
        <w:t>Действия пациента при отказе в предоставлении бесплатной медицинской помощи.</w:t>
      </w:r>
    </w:p>
    <w:p w:rsidR="003D5F5C" w:rsidRPr="003D5F5C" w:rsidRDefault="003D5F5C" w:rsidP="003D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br/>
      </w:r>
    </w:p>
    <w:p w:rsidR="003D5F5C" w:rsidRPr="003D5F5C" w:rsidRDefault="003D5F5C" w:rsidP="003D5F5C">
      <w:pPr>
        <w:spacing w:after="0" w:line="240" w:lineRule="auto"/>
        <w:rPr>
          <w:rFonts w:ascii="Arial" w:eastAsia="Times New Roman" w:hAnsi="Arial" w:cs="Arial"/>
          <w:color w:val="6C7476"/>
          <w:sz w:val="23"/>
          <w:szCs w:val="23"/>
          <w:lang w:eastAsia="ru-RU"/>
        </w:rPr>
      </w:pPr>
      <w:r w:rsidRPr="003D5F5C">
        <w:rPr>
          <w:rFonts w:ascii="Arial" w:eastAsia="Times New Roman" w:hAnsi="Arial" w:cs="Arial"/>
          <w:color w:val="6C7476"/>
          <w:sz w:val="23"/>
          <w:szCs w:val="23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Ярославской области,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сроков ожидания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 Ярославской области, в министерство здравоохранения Ярославской области.</w:t>
      </w:r>
    </w:p>
    <w:p w:rsidR="00591DD0" w:rsidRDefault="00591DD0">
      <w:bookmarkStart w:id="0" w:name="_GoBack"/>
      <w:bookmarkEnd w:id="0"/>
    </w:p>
    <w:sectPr w:rsidR="0059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3"/>
    <w:rsid w:val="003D5F5C"/>
    <w:rsid w:val="00591DD0"/>
    <w:rsid w:val="008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7AD17-E26D-4ACE-93B6-9B74EC0B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hcrb.zz.mu/doc/ob_osnovah_ohrani_zdorovia.rt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2019-11-14T10:49:00Z</dcterms:created>
  <dcterms:modified xsi:type="dcterms:W3CDTF">2019-11-14T10:50:00Z</dcterms:modified>
</cp:coreProperties>
</file>