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73" w:rsidRDefault="006F6B73" w:rsidP="006F6B73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ГУЗ ЯО Пошехонская ЦРБ осуществляет медицинскую деятельность в части работ/услуг выполняемых бесплатно:</w:t>
      </w:r>
    </w:p>
    <w:p w:rsidR="006F6B73" w:rsidRDefault="006F6B73" w:rsidP="006F6B73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При осуществлении доврачебной медицинской помощи по акушерскому делу, анестезиологии и реаниматологии, гинекологии, диетологии, лабораторной диагностике, медицинскому массажу, операционному делу, сестринскому делу в педиатрии, стоматологии, скорой медицинской помощи, физиотерапии, функциональной диагностике;</w:t>
      </w:r>
    </w:p>
    <w:p w:rsidR="006F6B73" w:rsidRDefault="006F6B73" w:rsidP="006F6B73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При осуществлении амбулаторно-поликлинической медицинской помощи, в том числе при осуществлении первично медико-санитарной помощи по анестезиологии и реаниматологии, инфекционным болезням, клинической лабораторной диагностике, неврологии, оториноларингологии, офтальмологии, педиатрии, рентгенологии, стоматологии, терапии, урологии, физиотерапии, функциональной диагностике, хирургии, ультразвуковой диагностике, эндоскопии, эндокринологии, физиотерапии, дерматовенерологии, психиатрии, психиатрии-наркологии, экспертизе временной нетрудоспособности;</w:t>
      </w:r>
    </w:p>
    <w:p w:rsidR="006F6B73" w:rsidRDefault="006F6B73" w:rsidP="006F6B73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При осуществлении медицинской помощи женщинам в период беременности, во время и после родов по акушерству и гинекологии;</w:t>
      </w:r>
    </w:p>
    <w:p w:rsidR="006F6B73" w:rsidRDefault="006F6B73" w:rsidP="006F6B73">
      <w:pPr>
        <w:pStyle w:val="a3"/>
        <w:shd w:val="clear" w:color="auto" w:fill="F5F1F0"/>
        <w:spacing w:before="0" w:beforeAutospacing="0" w:after="45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При осуществлении скорой и скорой специализированной медицинской помощи, в том числе при осуществлении скорой медицинской помощи по скорой медицинской помощи;</w:t>
      </w:r>
    </w:p>
    <w:p w:rsidR="006F6B73" w:rsidRDefault="006F6B73" w:rsidP="006F6B73">
      <w:pPr>
        <w:pStyle w:val="a3"/>
        <w:shd w:val="clear" w:color="auto" w:fill="F5F1F0"/>
        <w:spacing w:before="0" w:beforeAutospacing="0" w:after="0" w:afterAutospacing="0"/>
        <w:rPr>
          <w:rFonts w:ascii="Arial" w:hAnsi="Arial" w:cs="Arial"/>
          <w:color w:val="6C7476"/>
          <w:sz w:val="23"/>
          <w:szCs w:val="23"/>
        </w:rPr>
      </w:pPr>
      <w:r>
        <w:rPr>
          <w:rFonts w:ascii="Arial" w:hAnsi="Arial" w:cs="Arial"/>
          <w:color w:val="6C7476"/>
          <w:sz w:val="23"/>
          <w:szCs w:val="23"/>
        </w:rPr>
        <w:t>При осуществлении стационарной медицинской помощи, в том числе при осуществлении первичной медико-санитарной помощи по анестезиологии и реаниматологии, инфекционным болезням, клинико-лабораторной диагностике, педиатрии, рентгенологии, терапии, физиотерапии, функциональной диагностике, хирургии, ультразвуковой диагностике, эндоскопии, экспертизе временной нетрудоспособности;</w:t>
      </w:r>
    </w:p>
    <w:p w:rsidR="00D70FA4" w:rsidRDefault="00D70FA4">
      <w:bookmarkStart w:id="0" w:name="_GoBack"/>
      <w:bookmarkEnd w:id="0"/>
    </w:p>
    <w:sectPr w:rsidR="00D7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D3"/>
    <w:rsid w:val="006F6B73"/>
    <w:rsid w:val="007317D3"/>
    <w:rsid w:val="00D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D32D-857F-47B7-A788-42E825B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2019-11-14T10:51:00Z</dcterms:created>
  <dcterms:modified xsi:type="dcterms:W3CDTF">2019-11-14T10:51:00Z</dcterms:modified>
</cp:coreProperties>
</file>