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86" w:rsidRPr="000F4486" w:rsidRDefault="000F4486" w:rsidP="000F4486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r w:rsidRPr="000F4486">
        <w:rPr>
          <w:rFonts w:ascii="Georgia" w:eastAsia="Times New Roman" w:hAnsi="Georgia" w:cs="Times New Roman"/>
          <w:b/>
          <w:bCs/>
          <w:color w:val="009966"/>
          <w:sz w:val="24"/>
          <w:szCs w:val="24"/>
          <w:lang w:eastAsia="ru-RU"/>
        </w:rPr>
        <w:t>В поликлинике работают квалифицированные специалисты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20"/>
      </w:tblGrid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47775"/>
                  <wp:effectExtent l="0" t="0" r="0" b="9525"/>
                  <wp:docPr id="9" name="Рисунок 9" descr="http://clinic.uran.ru/sites/default/files/u2/IMG_1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nic.uran.ru/sites/default/files/u2/IMG_1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Рябинина Алла Валентиновна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Главный врач поликлиники, врач-терапевт высшей квалификационной категории, имеет сертификат по терапии, по организации здравоохранения и общественного здоровья, имеет специализацию по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озонотерапии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Стаж 28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0" t="0" r="0" b="0"/>
                  <wp:docPr id="8" name="Рисунок 8" descr="http://clinic.uran.ru/sites/default/files/u2/IMG_134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nic.uran.ru/sites/default/files/u2/IMG_134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Шашкина Юлия Владимировна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Врач-терапевт высшей квалификационной категории, врач-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, имеет сертификат по терапии и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Стаж 24 года.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352550"/>
                  <wp:effectExtent l="0" t="0" r="0" b="0"/>
                  <wp:docPr id="7" name="Рисунок 7" descr="http://clinic.uran.ru/sites/default/files/u2/IMG_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nic.uran.ru/sites/default/files/u2/IMG_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Бывальцева</w:t>
            </w:r>
            <w:proofErr w:type="spellEnd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Врач-терапевт высшей квалификационной категории, имеет сертификат по терапии, </w:t>
            </w:r>
            <w:proofErr w:type="gram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гериатрии  и</w:t>
            </w:r>
            <w:proofErr w:type="gram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  Стаж 21 год.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28725"/>
                  <wp:effectExtent l="0" t="0" r="0" b="9525"/>
                  <wp:docPr id="6" name="Рисунок 6" descr="http://clinic.uran.ru/sites/default/files/u2/IMG_1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nic.uran.ru/sites/default/files/u2/IMG_1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Врач-терапевт, имеет сертификат по терапии и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Стаж 50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28725"/>
                  <wp:effectExtent l="0" t="0" r="0" b="9525"/>
                  <wp:docPr id="5" name="Рисунок 5" descr="http://clinic.uran.ru/sites/default/files/u2/IMG_1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nic.uran.ru/sites/default/files/u2/IMG_1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Гончаренко Людмила Георгиевна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Врач-офтальмолог высшей квалификационной категории, имеет сертификат по офтальмологии и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Стаж 39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Бурылова</w:t>
            </w:r>
            <w:proofErr w:type="spellEnd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 Елена Анатольевна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Врач-офтальмолог высшей квалификационной категории, К.М.Н. Стаж 29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495425"/>
                  <wp:effectExtent l="0" t="0" r="9525" b="9525"/>
                  <wp:docPr id="4" name="Рисунок 4" descr="http://clinic.uran.ru/sites/default/files/u2/IMG_130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linic.uran.ru/sites/default/files/u2/IMG_130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Мурашова Наталья Владимировна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Врач-отоларинголог высшей квалификационной </w:t>
            </w:r>
            <w:proofErr w:type="spellStart"/>
            <w:proofErr w:type="gram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категории,имеет</w:t>
            </w:r>
            <w:proofErr w:type="spellEnd"/>
            <w:proofErr w:type="gram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сертификат по отоларингологии и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        Стаж 30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38250"/>
                  <wp:effectExtent l="0" t="0" r="0" b="0"/>
                  <wp:docPr id="3" name="Рисунок 3" descr="http://clinic.uran.ru/sites/default/files/u2/IMG_1352%20-%20%D0%BA%D0%BE%D0%BF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inic.uran.ru/sites/default/files/u2/IMG_1352%20-%20%D0%BA%D0%BE%D0%BF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Мельников Владимир Анатольевич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Врач-хирург, имеет сертификат по хирургии и вопросам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. Стаж 20 лет.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Венько</w:t>
            </w:r>
            <w:proofErr w:type="spellEnd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 Марина Юрьевна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Врач-невролог высшей квалификационной категории. Стаж 22 года.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95375"/>
                  <wp:effectExtent l="0" t="0" r="0" b="9525"/>
                  <wp:docPr id="2" name="Рисунок 2" descr="http://clinic.uran.ru/sites/default/files/u2/IMG_12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linic.uran.ru/sites/default/files/u2/IMG_12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 Наталья Евгеньевна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Врач-УЗИ высшей квалификационной категории, имеет сертификат ультразвуковой диагностики. Стаж 34 года.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Щербакова Анна Валерьевна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Врач-УЗИ диагностики, проводящая ЭХО-КГ и УЗДГ сосудов. Стаж 23 года.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Хлебникова Лариса Николаевна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Врач-гинеколог высшей квалификационной категории. Стаж 27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276350"/>
                  <wp:effectExtent l="0" t="0" r="0" b="0"/>
                  <wp:docPr id="1" name="Рисунок 1" descr="http://clinic.uran.ru/sites/default/files/u2/IMG_127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linic.uran.ru/sites/default/files/u2/IMG_127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Улыбина Татьяна Ивановна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Врач-рентгенолог высшей квалификационной категории, имеет сертификат по рентгенологии. Стаж 39 лет.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 xml:space="preserve">Загайнов Валерий 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Вельямсович</w:t>
            </w:r>
            <w:proofErr w:type="spellEnd"/>
          </w:p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Врач функциональной диагностики высшей квалификационной категории, </w:t>
            </w:r>
            <w:proofErr w:type="gram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к.м.н..</w:t>
            </w:r>
            <w:proofErr w:type="gram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Стаж 29 лет.</w:t>
            </w: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F4486" w:rsidRPr="000F4486" w:rsidTr="000F44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240" w:lineRule="auto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F4486" w:rsidRPr="000F4486" w:rsidRDefault="000F4486" w:rsidP="000F4486">
            <w:pPr>
              <w:spacing w:after="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0066FF"/>
                <w:sz w:val="24"/>
                <w:szCs w:val="24"/>
                <w:lang w:eastAsia="ru-RU"/>
              </w:rPr>
              <w:t>Щукин Евгений Владимирович</w:t>
            </w:r>
          </w:p>
          <w:p w:rsidR="000F4486" w:rsidRPr="000F4486" w:rsidRDefault="000F4486" w:rsidP="000F4486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Врач-</w:t>
            </w:r>
            <w:proofErr w:type="spellStart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0F4486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первой квалификационной категории. Стаж 11 лет.</w:t>
            </w:r>
          </w:p>
        </w:tc>
      </w:tr>
    </w:tbl>
    <w:p w:rsidR="00C45069" w:rsidRDefault="00C45069">
      <w:bookmarkStart w:id="0" w:name="_GoBack"/>
      <w:bookmarkEnd w:id="0"/>
    </w:p>
    <w:sectPr w:rsidR="00C4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3"/>
    <w:rsid w:val="000F4486"/>
    <w:rsid w:val="00C45069"/>
    <w:rsid w:val="00C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A980-E0F1-4412-83DC-2E37AC7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2019-11-11T11:10:00Z</dcterms:created>
  <dcterms:modified xsi:type="dcterms:W3CDTF">2019-11-11T11:11:00Z</dcterms:modified>
</cp:coreProperties>
</file>