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327D" w14:textId="77777777" w:rsidR="00B30361" w:rsidRPr="00B30361" w:rsidRDefault="00B30361" w:rsidP="00B30361">
      <w:pPr>
        <w:spacing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00A650"/>
          <w:sz w:val="35"/>
          <w:szCs w:val="35"/>
          <w:lang w:eastAsia="ru-RU"/>
        </w:rPr>
        <w:t>Профилактический медицинский осмотр и диспансеризация взрослого населения</w:t>
      </w:r>
    </w:p>
    <w:p w14:paraId="6798A985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Уважаемые жители Одинцовского городского округа!</w:t>
      </w:r>
    </w:p>
    <w:p w14:paraId="66AC316D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Приглашаем Вас на диспансеризацию и профилактический медицинский осмотр в ГБУЗ МО "Одинцовская ЦРБ"!</w:t>
      </w:r>
    </w:p>
    <w:p w14:paraId="76F101D4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Пройти диспансеризацию можно в 18, 21, 24, 27, 30, 33, 36, 39 лет и начиная с 40 лет ежегодно.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Дополнительную информацию Вы можете узнать по телефону колл-центра +7 495 663-91-89 или у администратора в амбулаторно-поликлинических подразделениях больницы. 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Периодический медицинский осмотр (ПМО):</w:t>
      </w:r>
    </w:p>
    <w:p w14:paraId="16E01D0D" w14:textId="77777777" w:rsidR="00B30361" w:rsidRPr="00B30361" w:rsidRDefault="00B30361" w:rsidP="00B30361">
      <w:pPr>
        <w:spacing w:before="100" w:beforeAutospacing="1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Анкетирование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Антропометрия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Измерение АД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Анализ крови на сахар и холестерин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Оценка АССР или ОССР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Съемка и расшифровка ЭКГ при  первом прохождении ПМО  и с 35 лет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Измерение внутриглазного давления при  первом прохождении ПМО  и с 40 лет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Флюорография 1 раз в 2 года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Осмотр акушеркой или фельдшером 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Осмотр врачом отделения медицинской профилактики.</w:t>
      </w:r>
    </w:p>
    <w:p w14:paraId="2EC73917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Диспансеризация - комплекс мероприятий, включающих применение необходимых методов обследования, осмотр врачами нескольких специальностей в отношении определенных групп населения в соответствии с законодательством РФ.</w:t>
      </w:r>
    </w:p>
    <w:p w14:paraId="2BE5F821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Где и когда можно пройти диспансеризацию?</w:t>
      </w:r>
    </w:p>
    <w:p w14:paraId="306CDC7C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Граждане проходят диспансеризацию у врача-терапевта участкового и в кабинете медицинской профилактики амбулаторно-поликлинических подразделений больницы согласно их графику работы с пн.-сб. и в Единые Дни диспансеризации.</w:t>
      </w:r>
    </w:p>
    <w:p w14:paraId="5B535A5C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График работы подразделений:</w:t>
      </w:r>
    </w:p>
    <w:p w14:paraId="27BE690B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Поликлиника №1 (г. Одинцово, ул. Северная, д.36): пн.-пт. с 08.00 - 20.00, суб. с 09.00 - 14.00</w:t>
      </w:r>
    </w:p>
    <w:p w14:paraId="4ED09ADE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Поликлиника №2 (г. Одинцово, ул. Можайское шоссе, д.112): пн.-пт. с 08.00 - 20.00, суб. с 09.00 - 14.00</w:t>
      </w:r>
    </w:p>
    <w:p w14:paraId="33D2289E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Поликлиника №4 (г. Одинцово, ул. Чистяковой, д.22): пн.-пт. с 08.00 - 20.00, суб. с 09.00 - 14.00</w:t>
      </w:r>
    </w:p>
    <w:p w14:paraId="206CF371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Врачебная амбулатория п. Барвиха (пос. Барвиха, д.20): пн.-пт. с 08.00 - 20.00</w:t>
      </w:r>
    </w:p>
    <w:p w14:paraId="0EC3F8D1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Врачебная амбулатория "Лесногородская" (пос. Лесной городок, ул. Фасадная, д.6): пн.-пт. с 08.00 - 20.00, суб. с 09.00 - 14.00</w:t>
      </w:r>
    </w:p>
    <w:p w14:paraId="0F2D1756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Врачебная амбулатория "Немчиновская" (рп. Новоивановское, ул. Мичурина, д.17): пн.-пт. с 08.00 - 20.00, суб. с 09.00 - 14.00</w:t>
      </w:r>
    </w:p>
    <w:p w14:paraId="4FE4F491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Врачебная амбулатория "Заречье" (рп. Заречье, ул. Заречная, д.14): пн.-пт. с 08.00 - 20.00, суб. с 09.00 - 14.00</w:t>
      </w:r>
    </w:p>
    <w:p w14:paraId="1D872C9B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Врачебная амбулатория "Горки-2" (пос. Горки-2, д.20): пн.-пт. с 08.00 - 20.00</w:t>
      </w:r>
    </w:p>
    <w:p w14:paraId="65C6E630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Врачебная амбулатория "Ромашковская" (с. Ромашково, ул. Каширина, д.1Б): пн.-пт. с 08.00 - 20.00.</w:t>
      </w:r>
    </w:p>
    <w:p w14:paraId="1A799BE7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465EA5F0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Единый день диспансеризации 2019 проходит в Поликлинике №2 (г. Одинцово, ул. Можайское шоссе, д.134) и во Врачебной амбулатории п. Барвиха (пос. Барвиха, д.20) в одну из суббот каждого месяца, согласно </w:t>
      </w:r>
      <w:hyperlink r:id="rId4" w:history="1">
        <w:r w:rsidRPr="00B30361">
          <w:rPr>
            <w:rFonts w:ascii="Arial" w:eastAsia="Times New Roman" w:hAnsi="Arial" w:cs="Arial"/>
            <w:color w:val="108498"/>
            <w:sz w:val="23"/>
            <w:szCs w:val="23"/>
            <w:u w:val="single"/>
            <w:lang w:eastAsia="ru-RU"/>
          </w:rPr>
          <w:t>графику</w:t>
        </w:r>
      </w:hyperlink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14:paraId="3810CACB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7740A915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Сколько времени занимает прохождение диспансеризации</w:t>
      </w:r>
    </w:p>
    <w:p w14:paraId="06A37495" w14:textId="77777777" w:rsidR="00B30361" w:rsidRPr="00B30361" w:rsidRDefault="00B30361" w:rsidP="00B30361">
      <w:pPr>
        <w:spacing w:before="100" w:beforeAutospacing="1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Диспансеризация состоит из двух этапов.</w:t>
      </w:r>
    </w:p>
    <w:p w14:paraId="47BC259C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Первый этап: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диспансеризации включает в себя ПМО и комплекс обследований, в зависимости от возраста пациента: ОАК (Гемоглобин, лейкоциты, СОЭ), Маммография 1 раз в 2 года, анализ кала на скрытую кровь, анализ крови на ПСА 45 лет, 50 лет, 55 лет, 60 лет, 64 года, мазок шейки/матки (цитология). Завершается первый этап диспансеризации осмотром терапевта, который по результатам обследований может направить пациента на второй этап диспансеризации.</w:t>
      </w:r>
    </w:p>
    <w:p w14:paraId="17FBB554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2E682152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Второй этап: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консультация узких специалистов при подозрении или выявлении различных заболеваний и дополнительные обследования. Терапевт может направить на второй этап к неврологу, хирургу, онкологу, офтальмологу; на спирометрию, рентгенографию органов грудной клетки. Кроме этого возможно проведение индивидуального консультирования при заболеваниях сердечно-сосудистой системы, зависимости от употребления табака  и  алкоголя, при выявлении высокого уровня холестерина и ожирении.</w:t>
      </w:r>
    </w:p>
    <w:p w14:paraId="6BD31D67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Как пройти диспансеризацию работающему человеку</w:t>
      </w:r>
    </w:p>
    <w:p w14:paraId="1D1BF7B9" w14:textId="77777777" w:rsidR="00B30361" w:rsidRPr="00B30361" w:rsidRDefault="00B30361" w:rsidP="00B30361">
      <w:pPr>
        <w:spacing w:before="100" w:beforeAutospacing="1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Согласно статье 24 Федерального закона РФ от 21 ноября 2011г №323-ФЗ «Об основах охраны здоровья граждан в Российской Федерации» работодатель обязан обеспечить условия для прохождения работниками диспансеризации.</w:t>
      </w:r>
    </w:p>
    <w:p w14:paraId="54FB3F0F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Какая нужна подготовка для прохождения диспансеризации</w:t>
      </w:r>
    </w:p>
    <w:p w14:paraId="45AF0DE5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Для прохождения первого этапа диспансеризации желательно прийти в медицинскую организацию (поликлинику/амбулаторию) утром, на голодный желудок, до выполнения каких-либо физических нагрузок, в том числе и утренней физической 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зарядки.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 Лицам в возрасте от 49 до 73 лет 1 раз в 2 года проводится исследование кала на скрытую кровь иммунохимическим методом, при котором ограничений в приеме пищи не требуется. Избегайте чрезмерного разжижения образца каловых масс водой из чаши туалета. Это может быть причиной неправильного результата. На емкости с калом необходимо разместить наклейку со своей фамилией и инициалами. 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 Женщинам от 30 до 60 лет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 Мужчинам в возрасте 45 лет и 51 года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 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 Если Вы в текущем или предшествующем году проходили медицинские исследования, возьмите документы, подтверждающие это и покажите их медицинским работникам перед началом прохождения диспансеризации.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•  Объем подготовки для прохождения второго этапа диспансеризации Вам объяснит врач-терапевт.</w:t>
      </w:r>
    </w:p>
    <w:p w14:paraId="67B4F629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</w:t>
      </w:r>
    </w:p>
    <w:p w14:paraId="24547949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Приходите на диспансеризацию и мы поможем сохранить Ваше здоровье!</w:t>
      </w:r>
    </w:p>
    <w:p w14:paraId="57BD98B2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прохождения диспансеризации мы предлагаем Вам скачать указанные формы и прийти к врачу уже с заполненными документами: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1. </w:t>
      </w:r>
      <w:hyperlink r:id="rId5" w:history="1">
        <w:r w:rsidRPr="00B30361">
          <w:rPr>
            <w:rFonts w:ascii="Arial" w:eastAsia="Times New Roman" w:hAnsi="Arial" w:cs="Arial"/>
            <w:color w:val="108498"/>
            <w:sz w:val="23"/>
            <w:szCs w:val="23"/>
            <w:u w:val="single"/>
            <w:lang w:eastAsia="ru-RU"/>
          </w:rPr>
          <w:t>Информированное добровольное согласие на медицинское вмешательство.</w:t>
        </w:r>
      </w:hyperlink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2. Анкета на выявление хронических неинфекционных заболеваний: 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 </w:t>
      </w:r>
      <w:hyperlink r:id="rId6" w:history="1">
        <w:r w:rsidRPr="00B30361">
          <w:rPr>
            <w:rFonts w:ascii="Arial" w:eastAsia="Times New Roman" w:hAnsi="Arial" w:cs="Arial"/>
            <w:color w:val="108498"/>
            <w:sz w:val="23"/>
            <w:szCs w:val="23"/>
            <w:u w:val="single"/>
            <w:lang w:eastAsia="ru-RU"/>
          </w:rPr>
          <w:t>Анкета для пациентов до 75 лет </w:t>
        </w:r>
        <w:r w:rsidRPr="00B30361">
          <w:rPr>
            <w:rFonts w:ascii="Arial" w:eastAsia="Times New Roman" w:hAnsi="Arial" w:cs="Arial"/>
            <w:color w:val="108498"/>
            <w:sz w:val="23"/>
            <w:szCs w:val="23"/>
            <w:lang w:eastAsia="ru-RU"/>
          </w:rPr>
          <w:br/>
        </w:r>
      </w:hyperlink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 </w:t>
      </w:r>
      <w:hyperlink r:id="rId7" w:history="1">
        <w:r w:rsidRPr="00B30361">
          <w:rPr>
            <w:rFonts w:ascii="Arial" w:eastAsia="Times New Roman" w:hAnsi="Arial" w:cs="Arial"/>
            <w:color w:val="108498"/>
            <w:sz w:val="23"/>
            <w:szCs w:val="23"/>
            <w:u w:val="single"/>
            <w:lang w:eastAsia="ru-RU"/>
          </w:rPr>
          <w:t>Анкета для пациентов 75 лет и старше</w:t>
        </w:r>
      </w:hyperlink>
    </w:p>
    <w:p w14:paraId="1F97C0D4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Какие обследования и исследования входят в состав диспансеризации?</w:t>
      </w:r>
    </w:p>
    <w:p w14:paraId="1BCD4887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" w:history="1">
        <w:r w:rsidRPr="00B30361">
          <w:rPr>
            <w:rFonts w:ascii="Arial" w:eastAsia="Times New Roman" w:hAnsi="Arial" w:cs="Arial"/>
            <w:color w:val="108498"/>
            <w:sz w:val="23"/>
            <w:szCs w:val="23"/>
            <w:u w:val="single"/>
            <w:lang w:eastAsia="ru-RU"/>
          </w:rPr>
          <w:t>Приказ Министерства здравоохранения РФ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</w:p>
    <w:p w14:paraId="2D642FC5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Диагностические критерии факторов риска развития хронических неинфекционных заболеваний</w:t>
      </w:r>
    </w:p>
    <w:p w14:paraId="77897267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Гипергликемия - уровень глюкозы плазмы натощак более5,1 ммоль/л или проведение гипогликемической терапии.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Курение табака - ежедневное выкуривание одной сигареты и более.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Избыточная масса тела - индекс массы тела 25-29,9 *, ожирение -индекс массы тела более 30 *.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Низкая физическая активность - ходьба в умеренном или быстром темпе менее 30 минут в день.</w:t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Риск пагубного потребления алкоголя и риск потребления наркотических средств и психотропных веществ без назначения врача.</w:t>
      </w:r>
    </w:p>
    <w:p w14:paraId="6EF6D173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0DCE28AF" w14:textId="77777777" w:rsidR="00B30361" w:rsidRPr="00B30361" w:rsidRDefault="00B30361" w:rsidP="00B3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Для борьбы с выявленными факторами риска развития хронических неинфекционных заболеваний приглашаем Вас в наш </w:t>
      </w:r>
      <w:hyperlink r:id="rId9" w:tgtFrame="_blank" w:history="1">
        <w:r w:rsidRPr="00B30361">
          <w:rPr>
            <w:rFonts w:ascii="Arial" w:eastAsia="Times New Roman" w:hAnsi="Arial" w:cs="Arial"/>
            <w:b/>
            <w:bCs/>
            <w:color w:val="108498"/>
            <w:sz w:val="23"/>
            <w:szCs w:val="23"/>
            <w:u w:val="single"/>
            <w:lang w:eastAsia="ru-RU"/>
          </w:rPr>
          <w:t>Центр здоровья</w:t>
        </w:r>
      </w:hyperlink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.</w:t>
      </w:r>
    </w:p>
    <w:p w14:paraId="38FB7773" w14:textId="77777777" w:rsidR="00B30361" w:rsidRPr="00B30361" w:rsidRDefault="00B30361" w:rsidP="00B30361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3036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B30361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Всё о диспансеризации и профилактических медицинских осмотрах - </w:t>
      </w:r>
      <w:hyperlink r:id="rId10" w:tgtFrame="_blank" w:history="1">
        <w:r w:rsidRPr="00B30361">
          <w:rPr>
            <w:rFonts w:ascii="Arial" w:eastAsia="Times New Roman" w:hAnsi="Arial" w:cs="Arial"/>
            <w:b/>
            <w:bCs/>
            <w:color w:val="108498"/>
            <w:sz w:val="23"/>
            <w:szCs w:val="23"/>
            <w:u w:val="single"/>
            <w:lang w:eastAsia="ru-RU"/>
          </w:rPr>
          <w:t>"Служба медицинской профилактики Московской области"</w:t>
        </w:r>
      </w:hyperlink>
    </w:p>
    <w:p w14:paraId="5E1BA37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74"/>
    <w:rsid w:val="005A6E74"/>
    <w:rsid w:val="007914E2"/>
    <w:rsid w:val="00B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BA93-6F44-4428-845E-D1ED4F8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64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B4B4B4"/>
            <w:bottom w:val="none" w:sz="0" w:space="0" w:color="auto"/>
            <w:right w:val="none" w:sz="0" w:space="0" w:color="auto"/>
          </w:divBdr>
          <w:divsChild>
            <w:div w:id="964585660">
              <w:blockQuote w:val="1"/>
              <w:marLeft w:val="150"/>
              <w:marRight w:val="150"/>
              <w:marTop w:val="360"/>
              <w:marBottom w:val="360"/>
              <w:divBdr>
                <w:top w:val="none" w:sz="0" w:space="0" w:color="auto"/>
                <w:left w:val="single" w:sz="12" w:space="8" w:color="B4B4B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rb.ru/personal/health_survey/prikaz535346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rb.ru/personal/health_survey/anketa_HNIZ_75_i_vishe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rb.ru/personal/health_survey/anketa_HNIZ_do_7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crb.ru/personal/health_survey/soglasie.doc" TargetMode="External"/><Relationship Id="rId10" Type="http://schemas.openxmlformats.org/officeDocument/2006/relationships/hyperlink" Target="http://mpmo.ru/dispanserizaciya" TargetMode="External"/><Relationship Id="rId4" Type="http://schemas.openxmlformats.org/officeDocument/2006/relationships/hyperlink" Target="http://ocrb.ru/personal/health_survey/Prilozhenie-k_prikazu-_2149-ot-28.12.2018.pdf" TargetMode="External"/><Relationship Id="rId9" Type="http://schemas.openxmlformats.org/officeDocument/2006/relationships/hyperlink" Target="http://ocrb.ru/personal/tsentr-zdorov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2019-08-20T03:34:00Z</dcterms:created>
  <dcterms:modified xsi:type="dcterms:W3CDTF">2019-08-20T03:34:00Z</dcterms:modified>
</cp:coreProperties>
</file>