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988" w:rsidRPr="00371310" w:rsidRDefault="000D4988" w:rsidP="000D4988">
      <w:pPr>
        <w:pStyle w:val="ConsPlusTitle"/>
        <w:jc w:val="center"/>
        <w:outlineLvl w:val="1"/>
        <w:rPr>
          <w:rFonts w:ascii="Times New Roman" w:hAnsi="Times New Roman" w:cs="Times New Roman"/>
        </w:rPr>
      </w:pPr>
      <w:r w:rsidRPr="00371310">
        <w:rPr>
          <w:rFonts w:ascii="Times New Roman" w:hAnsi="Times New Roman" w:cs="Times New Roman"/>
        </w:rPr>
        <w:t xml:space="preserve"> Порядок и условия предоставления медицинской помощи</w:t>
      </w:r>
      <w:r w:rsidR="00F53D52" w:rsidRPr="00371310">
        <w:rPr>
          <w:rFonts w:ascii="Times New Roman" w:hAnsi="Times New Roman" w:cs="Times New Roman"/>
        </w:rPr>
        <w:t xml:space="preserve">,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w:t>
      </w:r>
    </w:p>
    <w:p w:rsidR="000D4988" w:rsidRPr="00371310" w:rsidRDefault="000D4988" w:rsidP="000D4988">
      <w:pPr>
        <w:pStyle w:val="ConsPlusNormal"/>
        <w:jc w:val="both"/>
        <w:rPr>
          <w:rFonts w:ascii="Times New Roman" w:hAnsi="Times New Roman" w:cs="Times New Roman"/>
        </w:rPr>
      </w:pPr>
    </w:p>
    <w:p w:rsidR="000D4988" w:rsidRPr="00371310" w:rsidRDefault="000D4988" w:rsidP="000D4988">
      <w:pPr>
        <w:pStyle w:val="ConsPlusNormal"/>
        <w:ind w:firstLine="540"/>
        <w:jc w:val="both"/>
        <w:rPr>
          <w:rFonts w:ascii="Times New Roman" w:hAnsi="Times New Roman" w:cs="Times New Roman"/>
        </w:rPr>
      </w:pPr>
      <w:r w:rsidRPr="00371310">
        <w:rPr>
          <w:rFonts w:ascii="Times New Roman" w:hAnsi="Times New Roman" w:cs="Times New Roman"/>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обеспечение граждан которыми в рамках Территориальной программы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информационно-телекоммуникационной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8.1.1. В соответствии со </w:t>
      </w:r>
      <w:hyperlink r:id="rId4" w:history="1">
        <w:r w:rsidRPr="00371310">
          <w:rPr>
            <w:rFonts w:ascii="Times New Roman" w:hAnsi="Times New Roman" w:cs="Times New Roman"/>
          </w:rPr>
          <w:t>статьей 21</w:t>
        </w:r>
      </w:hyperlink>
      <w:r w:rsidRPr="00371310">
        <w:rPr>
          <w:rFonts w:ascii="Times New Roman" w:hAnsi="Times New Roman" w:cs="Times New Roman"/>
        </w:rPr>
        <w:t xml:space="preserve"> Федерального закона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lastRenderedPageBreak/>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8.1.5. При оказании специализированной медицинской помощи пациент имеет право на выбор врача.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Пациент осуществляет выбор врача с учетом согласия врача, отмеченного в письменном виде в заявлении.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Отсутствие страхового полиса и личных документов не является причиной отказа в экстренном приеме.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8.2.5. Оказание медицинской помощи на дому предусматривает обслуживание вызова </w:t>
      </w:r>
      <w:r w:rsidRPr="00371310">
        <w:rPr>
          <w:rFonts w:ascii="Times New Roman" w:hAnsi="Times New Roman" w:cs="Times New Roman"/>
        </w:rPr>
        <w:lastRenderedPageBreak/>
        <w:t>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Медицинская помощь на дому оказывается: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острых заболеваниях, сопровождающихся ухудшением состояния здоровья;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состояниях, представляющих эпидемиологическую опасность для окружающих;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хронических заболеваниях в стадии обострения;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заболеваниях женщин во время беременности и после родов;</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необходимости соблюдения строгого домашнего режима, рекомендованного лечащим врачом;</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патронаже детей до одного года;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необходимости наблюдения детей в возрасте до 3 лет до их выздоровления (при инфекционных заболеваниях - независимо от возраста).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8.2.9. Лекарственное обеспечение осуществляется бесплатно: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lastRenderedPageBreak/>
        <w:t>при оказании экстренной и неотложной медицинской помощи, оказываемой в амбулаторных учреждениях и на дому.</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8.3. Условия и сроки диспансеризации населения для отдельных категорий населения, профилактических осмотров несовершеннолетних: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8.3.1. Диспансеризация населения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Категории граждан, подлежащих диспансеризации, и сроки ее проведения: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пребывающие в стационарных учреждениях дети-сироты и дети, находящиеся в трудной жизненной ситуации - ежегодно;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включительно - ежегодно;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взрослое население в возрасте 21 года и старше, включая работающих и неработающих граждан, лиц, обучающихся в образовательных организациях по очной форме обучения - 1 раз в 3 года, начиная с года, когда гражданину исполняется 21 год, далее - с трехлетним интервалом на протяжении всей жизни, а также в возрастные периоды, установленные порядком проведения диспансеризации определенных групп населения - 1 раз в 2 года.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5" w:history="1">
        <w:r w:rsidRPr="00371310">
          <w:rPr>
            <w:rFonts w:ascii="Times New Roman" w:hAnsi="Times New Roman" w:cs="Times New Roman"/>
          </w:rPr>
          <w:t>Законом</w:t>
        </w:r>
      </w:hyperlink>
      <w:r w:rsidRPr="00371310">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6" w:history="1">
        <w:r w:rsidRPr="00371310">
          <w:rPr>
            <w:rFonts w:ascii="Times New Roman" w:hAnsi="Times New Roman" w:cs="Times New Roman"/>
          </w:rPr>
          <w:t>законом</w:t>
        </w:r>
      </w:hyperlink>
      <w:r w:rsidRPr="00371310">
        <w:rPr>
          <w:rFonts w:ascii="Times New Roman" w:hAnsi="Times New Roman" w:cs="Times New Roman"/>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 w:history="1">
        <w:r w:rsidRPr="00371310">
          <w:rPr>
            <w:rFonts w:ascii="Times New Roman" w:hAnsi="Times New Roman" w:cs="Times New Roman"/>
          </w:rPr>
          <w:t>законом</w:t>
        </w:r>
      </w:hyperlink>
      <w:r w:rsidRPr="00371310">
        <w:rPr>
          <w:rFonts w:ascii="Times New Roman" w:hAnsi="Times New Roman" w:cs="Times New Roman"/>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8" w:history="1">
        <w:r w:rsidRPr="00371310">
          <w:rPr>
            <w:rFonts w:ascii="Times New Roman" w:hAnsi="Times New Roman" w:cs="Times New Roman"/>
          </w:rPr>
          <w:t>постановлением</w:t>
        </w:r>
      </w:hyperlink>
      <w:r w:rsidRPr="00371310">
        <w:rPr>
          <w:rFonts w:ascii="Times New Roman" w:hAnsi="Times New Roman" w:cs="Times New Roman"/>
        </w:rP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9" w:history="1">
        <w:r w:rsidRPr="00371310">
          <w:rPr>
            <w:rFonts w:ascii="Times New Roman" w:hAnsi="Times New Roman" w:cs="Times New Roman"/>
          </w:rPr>
          <w:t>Законом</w:t>
        </w:r>
      </w:hyperlink>
      <w:r w:rsidRPr="00371310">
        <w:rPr>
          <w:rFonts w:ascii="Times New Roman" w:hAnsi="Times New Roman" w:cs="Times New Roman"/>
        </w:rPr>
        <w:t xml:space="preserve"> Кемеровской области "О мерах </w:t>
      </w:r>
      <w:r w:rsidRPr="00371310">
        <w:rPr>
          <w:rFonts w:ascii="Times New Roman" w:hAnsi="Times New Roman" w:cs="Times New Roman"/>
        </w:rPr>
        <w:lastRenderedPageBreak/>
        <w:t>социальной поддержки реабилитированных лиц и лиц, признанных пострадавшими от политических репрессий"; ветеранов труда; инвалидов I и II групп; иных категорий граждан в соответствии с действующим законодательством проводится ежегодно.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8.3.7. Профилактические осмотры несовершеннолетних проводятся медицинскими организациями ежегодно в соответствии с </w:t>
      </w:r>
      <w:hyperlink r:id="rId10" w:history="1">
        <w:r w:rsidRPr="00371310">
          <w:rPr>
            <w:rFonts w:ascii="Times New Roman" w:hAnsi="Times New Roman" w:cs="Times New Roman"/>
          </w:rPr>
          <w:t>приказом</w:t>
        </w:r>
      </w:hyperlink>
      <w:r w:rsidRPr="00371310">
        <w:rPr>
          <w:rFonts w:ascii="Times New Roman" w:hAnsi="Times New Roman" w:cs="Times New Roman"/>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профилактические осмотры несовершеннолетних (проводятся медицинскими организациями ежегодно в соответствии с </w:t>
      </w:r>
      <w:hyperlink r:id="rId11" w:history="1">
        <w:r w:rsidRPr="00371310">
          <w:rPr>
            <w:rFonts w:ascii="Times New Roman" w:hAnsi="Times New Roman" w:cs="Times New Roman"/>
          </w:rPr>
          <w:t>приказом</w:t>
        </w:r>
      </w:hyperlink>
      <w:r w:rsidRPr="00371310">
        <w:rPr>
          <w:rFonts w:ascii="Times New Roman" w:hAnsi="Times New Roman" w:cs="Times New Roman"/>
        </w:rPr>
        <w:t xml:space="preserve">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профилактические осмотры взрослого населения и диспансерное наблюдение женщин в период беременности;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мероприятия по профилактике абортов;</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комплексное обследование и динамическое наблюдение в центрах здоровья;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мероприятия по профилактике наркологических расстройств и расстройств поведения, по сокращению потребления алкоголя и табака;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обучение пациентов в школах здоровья.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 Предоставление специализированной медицинской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8.5.1. Специализированная медицинская помощь оказывается в экстренной, неотложной и плановой формах.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lastRenderedPageBreak/>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8.5.4. Экстренная госпитализация осуществляется в дежурный или ближайший стационар.</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8.5.9. Объем диагностических и лечебных мероприятий для конкретного больного определяется лечащим врачом.</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8.5.11.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 расположенных в Кемеровской области.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лечащий врач оформляет выписку из медицинской документации пациента и направление на госпитализацию в соответствии с </w:t>
      </w:r>
      <w:hyperlink r:id="rId12" w:history="1">
        <w:r w:rsidRPr="00371310">
          <w:rPr>
            <w:rFonts w:ascii="Times New Roman" w:hAnsi="Times New Roman" w:cs="Times New Roman"/>
          </w:rPr>
          <w:t>положением</w:t>
        </w:r>
      </w:hyperlink>
      <w:r w:rsidRPr="00371310">
        <w:rPr>
          <w:rFonts w:ascii="Times New Roman" w:hAnsi="Times New Roman" w:cs="Times New Roman"/>
        </w:rPr>
        <w:t xml:space="preserve">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Российской Федерации от 02.12.2014 N 796н.</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8.6. Условия пребывания в медицинских организациях при оказании медицинской помощи в стационарных условиях: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8.6.1. Условия размещения пациентов в палатах осуществляются в соответствии с санитарно-эпидемиологическими правилами и нормативами (в палатах на 2 и более мест).</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lastRenderedPageBreak/>
        <w:t>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8.6.3. Питание, проведение лечебно-диагностических манипуляций, лекарственное обеспечение производятся с даты поступления в стационар.</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8.7. Условия размещения пациентов в маломестных палатах (боксах).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Пациенты, имеющие медицинские и (или) эпидемиологические показания, установленные в соответствии с </w:t>
      </w:r>
      <w:hyperlink r:id="rId13" w:history="1">
        <w:r w:rsidRPr="00371310">
          <w:rPr>
            <w:rFonts w:ascii="Times New Roman" w:hAnsi="Times New Roman" w:cs="Times New Roman"/>
          </w:rPr>
          <w:t>приказом</w:t>
        </w:r>
      </w:hyperlink>
      <w:r w:rsidRPr="00371310">
        <w:rPr>
          <w:rFonts w:ascii="Times New Roman" w:hAnsi="Times New Roman" w:cs="Times New Roman"/>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Транспортировка пациента осуществляется в сопровождении медицинского работника в другую медицинскую организацию и обратно.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8.9. Сроки ожидания медицинской помощи, оказываемой в плановой форме (за исключением лиц, указанных в </w:t>
      </w:r>
      <w:hyperlink w:anchor="P575" w:history="1">
        <w:r w:rsidRPr="00371310">
          <w:rPr>
            <w:rFonts w:ascii="Times New Roman" w:hAnsi="Times New Roman" w:cs="Times New Roman"/>
          </w:rPr>
          <w:t>пункте 8.11</w:t>
        </w:r>
      </w:hyperlink>
      <w:r w:rsidRPr="00371310">
        <w:rPr>
          <w:rFonts w:ascii="Times New Roman" w:hAnsi="Times New Roman" w:cs="Times New Roman"/>
        </w:rPr>
        <w:t>):</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8.9.1. Плановая амбулаторная медицинская помощь, в том числе проведение отдельных диагностических исследований и консультаций врачей-специалистов, предоставляется с учетом наличия очередности и сроков ожидания, которые составляют:</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к врачу-терапевту участковому, врачу общей практики (семейному врачу), к врачу-педиатру участковому - не более 24 часов с момента обращения пациента в медицинскую организацию;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проведение консультаций врачей-специалистов - не более 14 календарных дней со дня </w:t>
      </w:r>
      <w:r w:rsidRPr="00371310">
        <w:rPr>
          <w:rFonts w:ascii="Times New Roman" w:hAnsi="Times New Roman" w:cs="Times New Roman"/>
        </w:rPr>
        <w:lastRenderedPageBreak/>
        <w:t>обращения пациента в медицинскую организацию;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 а для пациентов с онкологическими заболеваниями - 14 календарных дней со дня назначения;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на госпитализацию в дневной стационар всех типов - не более 10 календарных дней со дня выдачи направления;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на экстракорпоральное оплодотворение - не более 1 года.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Время, отведенное на прием больного в поликлинике, определяется действующими расчетными нормативами.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8.9.2. Плановая стационарная медицинская помощь предоставляется с учетом наличия очередности на госпитализацию плановых больных, соблюдения сроков ожидания: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госпитализация в профильное отделение осуществляется в течение часа с момента поступления пациента в приемное отделение стационара;</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максимальное время ожидания оказания специализированной, за исключением высокотехнологичной,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предоставляется вне очереди.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lastRenderedPageBreak/>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14" w:history="1">
        <w:r w:rsidRPr="00371310">
          <w:rPr>
            <w:rFonts w:ascii="Times New Roman" w:hAnsi="Times New Roman" w:cs="Times New Roman"/>
          </w:rPr>
          <w:t>Законом</w:t>
        </w:r>
      </w:hyperlink>
      <w:r w:rsidRPr="00371310">
        <w:rPr>
          <w:rFonts w:ascii="Times New Roman" w:hAnsi="Times New Roman" w:cs="Times New Roman"/>
        </w:rP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15" w:history="1">
        <w:r w:rsidRPr="00371310">
          <w:rPr>
            <w:rFonts w:ascii="Times New Roman" w:hAnsi="Times New Roman" w:cs="Times New Roman"/>
          </w:rPr>
          <w:t>законом</w:t>
        </w:r>
      </w:hyperlink>
      <w:r w:rsidRPr="00371310">
        <w:rPr>
          <w:rFonts w:ascii="Times New Roman" w:hAnsi="Times New Roman" w:cs="Times New Roman"/>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6" w:history="1">
        <w:r w:rsidRPr="00371310">
          <w:rPr>
            <w:rFonts w:ascii="Times New Roman" w:hAnsi="Times New Roman" w:cs="Times New Roman"/>
          </w:rPr>
          <w:t>законом</w:t>
        </w:r>
      </w:hyperlink>
      <w:r w:rsidRPr="00371310">
        <w:rPr>
          <w:rFonts w:ascii="Times New Roman" w:hAnsi="Times New Roman" w:cs="Times New Roman"/>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7" w:history="1">
        <w:r w:rsidRPr="00371310">
          <w:rPr>
            <w:rFonts w:ascii="Times New Roman" w:hAnsi="Times New Roman" w:cs="Times New Roman"/>
          </w:rPr>
          <w:t>постановлением</w:t>
        </w:r>
      </w:hyperlink>
      <w:r w:rsidRPr="00371310">
        <w:rPr>
          <w:rFonts w:ascii="Times New Roman" w:hAnsi="Times New Roman" w:cs="Times New Roman"/>
        </w:rPr>
        <w:t xml:space="preserve"> Верховного Совета Российской Федерации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18" w:history="1">
        <w:r w:rsidRPr="00371310">
          <w:rPr>
            <w:rFonts w:ascii="Times New Roman" w:hAnsi="Times New Roman" w:cs="Times New Roman"/>
          </w:rPr>
          <w:t>Законом</w:t>
        </w:r>
      </w:hyperlink>
      <w:r w:rsidRPr="00371310">
        <w:rPr>
          <w:rFonts w:ascii="Times New Roman" w:hAnsi="Times New Roman" w:cs="Times New Roman"/>
        </w:rPr>
        <w:t xml:space="preserve"> Кемеровской области "О мерах социальной поддержки реабилитированных лиц и лиц, признанных пострадавшими от политических репрессий"; ветераны труда; инвалиды I и II групп; иные категории граждан в соответствии с действующим законодательством.</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8.10.5. Внеочередное оказание медицинской помощи осуществляется в следующем порядке: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календарных дней с даты обращения;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20 календарных дней со дня выдачи направления;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0D4988" w:rsidRPr="00371310" w:rsidRDefault="000D4988" w:rsidP="000D4988">
      <w:pPr>
        <w:pStyle w:val="ConsPlusNormal"/>
        <w:spacing w:before="220"/>
        <w:ind w:firstLine="540"/>
        <w:jc w:val="both"/>
        <w:rPr>
          <w:rFonts w:ascii="Times New Roman" w:hAnsi="Times New Roman" w:cs="Times New Roman"/>
        </w:rPr>
      </w:pPr>
      <w:bookmarkStart w:id="0" w:name="P575"/>
      <w:bookmarkEnd w:id="0"/>
      <w:r w:rsidRPr="00371310">
        <w:rPr>
          <w:rFonts w:ascii="Times New Roman" w:hAnsi="Times New Roman" w:cs="Times New Roman"/>
        </w:rP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8.11.1. Оказание медицинской помощи осуществляется в следующие сроки: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проведение плановых консультаций врачей-специалистов - в течение 5 календарных дней со дня обращения в медицинскую организацию;</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 не более 7 календарных дней со дня назначения;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проведение компьютерной томографии (включая однофотонную эмиссионную </w:t>
      </w:r>
      <w:r w:rsidRPr="00371310">
        <w:rPr>
          <w:rFonts w:ascii="Times New Roman" w:hAnsi="Times New Roman" w:cs="Times New Roman"/>
        </w:rPr>
        <w:lastRenderedPageBreak/>
        <w:t>компьютерную томографию), магнитно-резонансной томографии и ангиографии - не более 20 календарных дней со дня назначения;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госпитализация в дневной стационар всех типов - не более 7 календарных дней со дня выдачи направления.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календарных дней со дня выдачи направления.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Плановая госпитализация в стационар осуществляется в течение часа с момента поступления.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8.11.3. Медицинские организации, в которых указанные в </w:t>
      </w:r>
      <w:hyperlink w:anchor="P575" w:history="1">
        <w:r w:rsidRPr="00371310">
          <w:rPr>
            <w:rFonts w:ascii="Times New Roman" w:hAnsi="Times New Roman" w:cs="Times New Roman"/>
          </w:rPr>
          <w:t>пункте 8.11</w:t>
        </w:r>
      </w:hyperlink>
      <w:r w:rsidRPr="00371310">
        <w:rPr>
          <w:rFonts w:ascii="Times New Roman" w:hAnsi="Times New Roman" w:cs="Times New Roman"/>
        </w:rPr>
        <w:t xml:space="preserve">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 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медицинскими изделиями, имплантируемыми в организм человека при оказании медицинской помощи в рамках Программы государственных гарантий, перечень которых утвержден Правительством Российской Федерации, а также донорской кровью и ее компонентами, лечебным питанием, в том числе специализированными продуктами лечебного питания.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8.12.2. 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8.12.3. 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w:t>
      </w:r>
      <w:r w:rsidRPr="00371310">
        <w:rPr>
          <w:rFonts w:ascii="Times New Roman" w:hAnsi="Times New Roman" w:cs="Times New Roman"/>
        </w:rPr>
        <w:lastRenderedPageBreak/>
        <w:t>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Правительством Российской Федерации.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8.12.4. В рамках оказания государственной социальной помощи отдельные категории граждан, определенные Федеральным </w:t>
      </w:r>
      <w:hyperlink r:id="rId19" w:history="1">
        <w:r w:rsidRPr="00371310">
          <w:rPr>
            <w:rFonts w:ascii="Times New Roman" w:hAnsi="Times New Roman" w:cs="Times New Roman"/>
          </w:rPr>
          <w:t>законом</w:t>
        </w:r>
      </w:hyperlink>
      <w:r w:rsidRPr="00371310">
        <w:rPr>
          <w:rFonts w:ascii="Times New Roman" w:hAnsi="Times New Roman" w:cs="Times New Roman"/>
        </w:rPr>
        <w:t xml:space="preserve">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Правительством Российской Федерации, а также специализированными продуктами лечебного питания для детей-инвалидов в соответствии с перечнем, утверждаемым Правительством Российской Федерации.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8.12.5.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инвалидности, в соответствии с </w:t>
      </w:r>
      <w:hyperlink r:id="rId20" w:history="1">
        <w:r w:rsidRPr="00371310">
          <w:rPr>
            <w:rFonts w:ascii="Times New Roman" w:hAnsi="Times New Roman" w:cs="Times New Roman"/>
          </w:rPr>
          <w:t>перечнем</w:t>
        </w:r>
      </w:hyperlink>
      <w:r w:rsidRPr="00371310">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инвалидности, утвержденным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препаратами для медицинского применения.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8.12.6. Обеспечение лекарственными препаратами, отпускаемыми населению в соответствии с утвержденными </w:t>
      </w:r>
      <w:hyperlink r:id="rId21" w:history="1">
        <w:r w:rsidRPr="00371310">
          <w:rPr>
            <w:rFonts w:ascii="Times New Roman" w:hAnsi="Times New Roman" w:cs="Times New Roman"/>
          </w:rPr>
          <w:t>постановлением</w:t>
        </w:r>
      </w:hyperlink>
      <w:r w:rsidRPr="00371310">
        <w:rPr>
          <w:rFonts w:ascii="Times New Roman" w:hAnsi="Times New Roman" w:cs="Times New Roman"/>
        </w:rPr>
        <w:t xml:space="preserve"> Правительства Российской Федерации от 30.07.94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w:t>
      </w:r>
      <w:hyperlink w:anchor="P2743" w:history="1">
        <w:r w:rsidRPr="00371310">
          <w:rPr>
            <w:rFonts w:ascii="Times New Roman" w:hAnsi="Times New Roman" w:cs="Times New Roman"/>
          </w:rPr>
          <w:t>приложением 5</w:t>
        </w:r>
      </w:hyperlink>
      <w:r w:rsidRPr="00371310">
        <w:rPr>
          <w:rFonts w:ascii="Times New Roman" w:hAnsi="Times New Roman" w:cs="Times New Roman"/>
        </w:rPr>
        <w:t xml:space="preserve"> к Территориальной программе.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8.12.7. 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8.12.8. Вид и объем трансфузионной терапии определяются лечащим врачом. Переливание донорской крови и (или) ее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ее компонентов принимается консилиумом врачей. При переливании донорской крови и (или) ее компонентов строго соблюдаются правила подготовки, непосредственной процедуры переливания и наблюдения за реципиентом после переливания.</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8.12.9. Обеспечение медицинских организаций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8.12.10. Получение и клиническое использование донорской крови и (или) ее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8.12.11. Непосредственное переливание компонентов крови пациентам осуществляется врачом, прошедшим соответствующее обучение.</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lastRenderedPageBreak/>
        <w:t>8.12.12. Необходимым предварительным условием переливания крови и (или) ее компонентов является добровольное согласие реципиента или его законного представителя на медицинское вмешательство.</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22" w:history="1">
        <w:r w:rsidRPr="00371310">
          <w:rPr>
            <w:rFonts w:ascii="Times New Roman" w:hAnsi="Times New Roman" w:cs="Times New Roman"/>
          </w:rPr>
          <w:t>закону</w:t>
        </w:r>
      </w:hyperlink>
      <w:r w:rsidRPr="00371310">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8.13.3. Возмещение расходов осуществляется в размере 431,0 рубля за один случай оказания экстренной медицинской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0D4988" w:rsidRPr="00371310" w:rsidRDefault="000D4988" w:rsidP="000D4988">
      <w:pPr>
        <w:pStyle w:val="ConsPlusNormal"/>
        <w:spacing w:before="220"/>
        <w:ind w:firstLine="540"/>
        <w:jc w:val="both"/>
        <w:rPr>
          <w:rFonts w:ascii="Times New Roman" w:hAnsi="Times New Roman" w:cs="Times New Roman"/>
        </w:rPr>
      </w:pPr>
      <w:r w:rsidRPr="00371310">
        <w:rPr>
          <w:rFonts w:ascii="Times New Roman" w:hAnsi="Times New Roman" w:cs="Times New Roman"/>
        </w:rPr>
        <w:t>8.14.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60E3C" w:rsidRPr="00371310" w:rsidRDefault="00160E3C">
      <w:pPr>
        <w:rPr>
          <w:rFonts w:ascii="Times New Roman" w:hAnsi="Times New Roman" w:cs="Times New Roman"/>
        </w:rPr>
      </w:pPr>
    </w:p>
    <w:sectPr w:rsidR="00160E3C" w:rsidRPr="00371310" w:rsidSect="005765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4988"/>
    <w:rsid w:val="000D4988"/>
    <w:rsid w:val="00160E3C"/>
    <w:rsid w:val="00371310"/>
    <w:rsid w:val="005765E9"/>
    <w:rsid w:val="00925563"/>
    <w:rsid w:val="00F5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988"/>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0D4988"/>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6557356161AAF393813D4258F1E42ADC0B60CE1328F5C8BABB2754D78117A24D33C338F3BC6DE226D7F29CFEo1j7H" TargetMode="External"/><Relationship Id="rId13" Type="http://schemas.openxmlformats.org/officeDocument/2006/relationships/hyperlink" Target="consultantplus://offline/ref=706557356161AAF393813D4258F1E42ADC0060C71129F5C8BABB2754D78117A24D33C338F3BC6DE226D7F29CFEo1j7H" TargetMode="External"/><Relationship Id="rId18" Type="http://schemas.openxmlformats.org/officeDocument/2006/relationships/hyperlink" Target="consultantplus://offline/ref=706557356161AAF393813D545B9DB82FD9083FCA1328FB9BEFE47C0980881DF5187CC264B5EB7EE026D7F09EE11C3738oBj3H" TargetMode="External"/><Relationship Id="rId3" Type="http://schemas.openxmlformats.org/officeDocument/2006/relationships/webSettings" Target="webSettings.xml"/><Relationship Id="rId21" Type="http://schemas.openxmlformats.org/officeDocument/2006/relationships/hyperlink" Target="consultantplus://offline/ref=706557356161AAF393813D4258F1E42ADE0664C71724A8C2B2E22B56D08E48A758229B37F3A073E03ACBF09DoFj6H" TargetMode="External"/><Relationship Id="rId7" Type="http://schemas.openxmlformats.org/officeDocument/2006/relationships/hyperlink" Target="consultantplus://offline/ref=706557356161AAF393813D4258F1E42ADE0265CF122EF5C8BABB2754D78117A24D33C338F3BC6DE226D7F29CFEo1j7H" TargetMode="External"/><Relationship Id="rId12" Type="http://schemas.openxmlformats.org/officeDocument/2006/relationships/hyperlink" Target="consultantplus://offline/ref=706557356161AAF393813D4258F1E42ADC0B64CE1028F5C8BABB2754D78117A25F339B34F1BE73E324C2A4CDBB4B3A3BB8CA1842DD66D831oCjDH" TargetMode="External"/><Relationship Id="rId17" Type="http://schemas.openxmlformats.org/officeDocument/2006/relationships/hyperlink" Target="consultantplus://offline/ref=706557356161AAF393813D4258F1E42ADC0B60CE1328F5C8BABB2754D78117A24D33C338F3BC6DE226D7F29CFEo1j7H" TargetMode="External"/><Relationship Id="rId2" Type="http://schemas.openxmlformats.org/officeDocument/2006/relationships/settings" Target="settings.xml"/><Relationship Id="rId16" Type="http://schemas.openxmlformats.org/officeDocument/2006/relationships/hyperlink" Target="consultantplus://offline/ref=706557356161AAF393813D4258F1E42ADE0265CF122EF5C8BABB2754D78117A24D33C338F3BC6DE226D7F29CFEo1j7H" TargetMode="External"/><Relationship Id="rId20" Type="http://schemas.openxmlformats.org/officeDocument/2006/relationships/hyperlink" Target="consultantplus://offline/ref=706557356161AAF393813D4258F1E42ADE0260C11C2CF5C8BABB2754D78117A25F339B34F1BE73E725C2A4CDBB4B3A3BB8CA1842DD66D831oCjDH" TargetMode="External"/><Relationship Id="rId1" Type="http://schemas.openxmlformats.org/officeDocument/2006/relationships/styles" Target="styles.xml"/><Relationship Id="rId6" Type="http://schemas.openxmlformats.org/officeDocument/2006/relationships/hyperlink" Target="consultantplus://offline/ref=706557356161AAF393813D4258F1E42ADF0A63C11D2DF5C8BABB2754D78117A24D33C338F3BC6DE226D7F29CFEo1j7H" TargetMode="External"/><Relationship Id="rId11" Type="http://schemas.openxmlformats.org/officeDocument/2006/relationships/hyperlink" Target="consultantplus://offline/ref=706557356161AAF393813D4258F1E42ADE0362C41629F5C8BABB2754D78117A24D33C338F3BC6DE226D7F29CFEo1j7H" TargetMode="External"/><Relationship Id="rId24" Type="http://schemas.openxmlformats.org/officeDocument/2006/relationships/theme" Target="theme/theme1.xml"/><Relationship Id="rId5" Type="http://schemas.openxmlformats.org/officeDocument/2006/relationships/hyperlink" Target="consultantplus://offline/ref=706557356161AAF393813D4258F1E42ADE0265CF1027F5C8BABB2754D78117A24D33C338F3BC6DE226D7F29CFEo1j7H" TargetMode="External"/><Relationship Id="rId15" Type="http://schemas.openxmlformats.org/officeDocument/2006/relationships/hyperlink" Target="consultantplus://offline/ref=706557356161AAF393813D4258F1E42ADF0A63C11D2DF5C8BABB2754D78117A24D33C338F3BC6DE226D7F29CFEo1j7H" TargetMode="External"/><Relationship Id="rId23" Type="http://schemas.openxmlformats.org/officeDocument/2006/relationships/fontTable" Target="fontTable.xml"/><Relationship Id="rId10" Type="http://schemas.openxmlformats.org/officeDocument/2006/relationships/hyperlink" Target="consultantplus://offline/ref=706557356161AAF393813D4258F1E42ADE0362C41629F5C8BABB2754D78117A24D33C338F3BC6DE226D7F29CFEo1j7H" TargetMode="External"/><Relationship Id="rId19" Type="http://schemas.openxmlformats.org/officeDocument/2006/relationships/hyperlink" Target="consultantplus://offline/ref=706557356161AAF393813D4258F1E42ADE0265CF102BF5C8BABB2754D78117A24D33C338F3BC6DE226D7F29CFEo1j7H" TargetMode="External"/><Relationship Id="rId4" Type="http://schemas.openxmlformats.org/officeDocument/2006/relationships/hyperlink" Target="consultantplus://offline/ref=706557356161AAF393813D4258F1E42ADE0365C31026F5C8BABB2754D78117A25F339B34F1BE71E527C2A4CDBB4B3A3BB8CA1842DD66D831oCjDH" TargetMode="External"/><Relationship Id="rId9" Type="http://schemas.openxmlformats.org/officeDocument/2006/relationships/hyperlink" Target="consultantplus://offline/ref=706557356161AAF393813D545B9DB82FD9083FCA1328FB9BEFE47C0980881DF5187CC264B5EB7EE026D7F09EE11C3738oBj3H" TargetMode="External"/><Relationship Id="rId14" Type="http://schemas.openxmlformats.org/officeDocument/2006/relationships/hyperlink" Target="consultantplus://offline/ref=706557356161AAF393813D4258F1E42ADE0265CF1027F5C8BABB2754D78117A24D33C338F3BC6DE226D7F29CFEo1j7H" TargetMode="External"/><Relationship Id="rId22" Type="http://schemas.openxmlformats.org/officeDocument/2006/relationships/hyperlink" Target="consultantplus://offline/ref=706557356161AAF393813D4258F1E42ADE0264C6142DF5C8BABB2754D78117A24D33C338F3BC6DE226D7F29CFEo1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6397</Words>
  <Characters>36468</Characters>
  <Application>Microsoft Office Word</Application>
  <DocSecurity>0</DocSecurity>
  <Lines>303</Lines>
  <Paragraphs>85</Paragraphs>
  <ScaleCrop>false</ScaleCrop>
  <Company>Reanimator Extreme Edition</Company>
  <LinksUpToDate>false</LinksUpToDate>
  <CharactersWithSpaces>42780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Наталья Павловна</cp:lastModifiedBy>
  <cp:revision>5</cp:revision>
  <dcterms:created xsi:type="dcterms:W3CDTF">2019-02-25T05:17:00Z</dcterms:created>
  <dcterms:modified xsi:type="dcterms:W3CDTF">2019-02-28T04:07:00Z</dcterms:modified>
</cp:coreProperties>
</file>