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494F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Style w:val="a4"/>
          <w:rFonts w:ascii="Tahoma" w:hAnsi="Tahoma" w:cs="Tahoma"/>
          <w:color w:val="737373"/>
          <w:sz w:val="18"/>
          <w:szCs w:val="18"/>
        </w:rPr>
        <w:t>Прием врача-стоматолога профилактический и по медико-социальным показаниям. </w:t>
      </w:r>
      <w:r>
        <w:rPr>
          <w:rFonts w:ascii="Tahoma" w:hAnsi="Tahoma" w:cs="Tahoma"/>
          <w:color w:val="737373"/>
          <w:sz w:val="18"/>
          <w:szCs w:val="18"/>
        </w:rPr>
        <w:t>Осмотр, сбор анамнеза первичного больного; повторный лечебно-диагностический прием; посещение больного на дому (инвалидов I и II группы, инвалиды детства с поражением опорно-двигательного аппарата); совет, рекомендации (местное применение) при лечении; обучение гигиене полости рта, контроль гигиены полости рта; консультация по направлению из других МО (государственных, муниципальных); местная анестезия. Диспансерный прием стоматолога. Неотложная стоматологическая помощь.</w:t>
      </w:r>
    </w:p>
    <w:p w14:paraId="33802E6C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Style w:val="a4"/>
          <w:rFonts w:ascii="Tahoma" w:hAnsi="Tahoma" w:cs="Tahoma"/>
          <w:color w:val="737373"/>
          <w:sz w:val="18"/>
          <w:szCs w:val="18"/>
        </w:rPr>
        <w:t>Диагностическое обследование.</w:t>
      </w:r>
      <w:r>
        <w:rPr>
          <w:rFonts w:ascii="Tahoma" w:hAnsi="Tahoma" w:cs="Tahoma"/>
          <w:color w:val="737373"/>
          <w:sz w:val="18"/>
          <w:szCs w:val="18"/>
        </w:rPr>
        <w:t> Рентгенография прицельная, радиовизиография зубов и зубочелюстной системы; электроодонтодиагностика; ортопантомография по показаниям.</w:t>
      </w:r>
    </w:p>
    <w:p w14:paraId="5781AD17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Профилактика стоматологических заболеваний.</w:t>
      </w:r>
    </w:p>
    <w:p w14:paraId="24DA2C9D" w14:textId="34AA915C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Стоматология терапевтическая</w:t>
      </w:r>
      <w:r>
        <w:rPr>
          <w:rFonts w:ascii="Tahoma" w:hAnsi="Tahoma" w:cs="Tahoma"/>
          <w:color w:val="737373"/>
          <w:sz w:val="18"/>
          <w:szCs w:val="18"/>
        </w:rPr>
        <w:t>. Консультация, проведение </w:t>
      </w:r>
      <w:r>
        <w:rPr>
          <w:rFonts w:ascii="Tahoma" w:hAnsi="Tahoma" w:cs="Tahoma"/>
          <w:noProof/>
          <w:color w:val="737373"/>
          <w:sz w:val="18"/>
          <w:szCs w:val="18"/>
        </w:rPr>
        <w:drawing>
          <wp:inline distT="0" distB="0" distL="0" distR="0" wp14:anchorId="223672EA" wp14:editId="0133A0C0">
            <wp:extent cx="9525" cy="9525"/>
            <wp:effectExtent l="0" t="0" r="0" b="0"/>
            <wp:docPr id="1" name="Рисунок 1" descr="http://stomat4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77089" descr="http://stomat4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737373"/>
          <w:sz w:val="18"/>
          <w:szCs w:val="18"/>
        </w:rPr>
        <w:t>профессиональной гигиены полости рта, лечение некариозных поражений твердых тканей зубов, диагностика и лечение кариеса зубов на ранних стадиях без препарирования (метод инфильтрации) материалом ICON, лечение кариеса зубов и его осложнений, эндодонтическое лечение корневых каналов, пломбирование кариозных полостей композитами светового и химического отверждения, реставрация и реконструкция зубов, восстановление и реставрация коронковой части зуба современными фотополимеризуемыми и самополимеризуемыми композитными материалами с использованием штифтов, лечение травм зубов, диагностика и лечение заболеваний пародонта, снятие зубных отложений с применением ультразвуковой аппаратуры и системой Air-flow, лечение заболеваний пародонта с использованием аппарата "Вектор", шинирование зубов при заболеваничях пародонта, адгезивная реконструкция зубных рядов при частичном отсутствии зубов с применением волоконных систем, профессиональное отбеливание зубов, микроабразия эмали, диагностика и лечение заболеваний слизистой оболочки полости рта и красной каймы губ, онкоскрининг полости рта системой диагностики Vizilite® Plus, избирательное пришлифовывание. Лечение с применением местной анестезии (по показаниям).</w:t>
      </w:r>
    </w:p>
    <w:p w14:paraId="60EE5408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Стоматология хирургическая</w:t>
      </w:r>
      <w:r>
        <w:rPr>
          <w:rFonts w:ascii="Tahoma" w:hAnsi="Tahoma" w:cs="Tahoma"/>
          <w:color w:val="737373"/>
          <w:sz w:val="18"/>
          <w:szCs w:val="18"/>
        </w:rPr>
        <w:t>. Консультация, операция удаления зубов, хирургическое лечение воспалительных заболеваний челюстно-лицевой области, зубо-сохраняющие операции, костно-пластические операции с применением аутокости и современных остеопластических материалов любой сложности (синуслифтинг, сэндвич-пластика, аугментация кости и др.), дентальная имплантация, дентальная трансплантация, операции на тканях пародонта и слизистой оболочки полости рта и красной кайме губ, лечение травм зубочелюстной области. Лечение с применением местной анестезии по показаниям.</w:t>
      </w:r>
    </w:p>
    <w:p w14:paraId="321A9E4F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Стоматология ортопедическая</w:t>
      </w:r>
      <w:r>
        <w:rPr>
          <w:rFonts w:ascii="Tahoma" w:hAnsi="Tahoma" w:cs="Tahoma"/>
          <w:color w:val="737373"/>
          <w:sz w:val="18"/>
          <w:szCs w:val="18"/>
        </w:rPr>
        <w:t>. Консультация, все виды съемного и несъемного протезирования, протезирование зубов на имплантатах. Лечение с применением местной анестезии (по показаниям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).Комплексная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диагностика заболеваний зубо-челюстной системы при планировании ортопедического лечения. С применением компьютерной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томографии ,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воскового моделирования будущей конструкции протеза с учетом индивидуальных анатомо-физиологических особенностей пациента . Диагностика и лечение пациентов при патологии твердых тканей зубов с разной степенью стираемости и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бруксизмом ,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осложненные дисфункцией височно нижнечелюстного сустава . Эстетическая стоматология и микропротезирование с применением CAD/CAM технологии и цельнокерамических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реставраций :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виниры , вкладки , полукоронки , коронки . Восстановление отсутствующих зубов с помощью съемного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протезирования :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бюгельными конструкциями , частичным и полными съемными протезами . Изготовленными литьевым способом прессования с применением безмономерных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пластмасс .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Использование драгоценных и полудрагоценных сплавов при протезировании. Восстановление зуба при наличие сохраненного корня литыми культевыми штифтовыми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вкладками .Использование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съемных , условносъемных и несъемных ортопедических конструкций с опорой имплантанты любых производителей..</w:t>
      </w:r>
    </w:p>
    <w:p w14:paraId="423809A7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Ортодонтия</w:t>
      </w:r>
      <w:r>
        <w:rPr>
          <w:rFonts w:ascii="Tahoma" w:hAnsi="Tahoma" w:cs="Tahoma"/>
          <w:color w:val="737373"/>
          <w:sz w:val="18"/>
          <w:szCs w:val="18"/>
        </w:rPr>
        <w:t xml:space="preserve">. Консультация, лечение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зубо-челюстных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аномалий аппаратными и безаппаратными методами, съемной и несъемной техникой (система «Ormco»).</w:t>
      </w:r>
    </w:p>
    <w:p w14:paraId="7AD7140C" w14:textId="77777777" w:rsidR="00594FE4" w:rsidRDefault="00594FE4" w:rsidP="00594FE4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Экспертиза временной нетрудоспособности.</w:t>
      </w:r>
    </w:p>
    <w:p w14:paraId="18E9ABCB" w14:textId="77777777" w:rsidR="003725B9" w:rsidRDefault="003725B9">
      <w:bookmarkStart w:id="0" w:name="_GoBack"/>
      <w:bookmarkEnd w:id="0"/>
    </w:p>
    <w:sectPr w:rsidR="0037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09"/>
    <w:rsid w:val="003725B9"/>
    <w:rsid w:val="00594FE4"/>
    <w:rsid w:val="006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3ECE-1403-4169-A3FA-5A056F33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2019-06-24T05:18:00Z</dcterms:created>
  <dcterms:modified xsi:type="dcterms:W3CDTF">2019-06-24T05:18:00Z</dcterms:modified>
</cp:coreProperties>
</file>