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51" w:rsidRDefault="00375984">
      <w:r w:rsidRPr="00375984">
        <w:rPr>
          <w:i/>
          <w:iCs/>
        </w:rPr>
        <w:t>Стационарное лечение токсикомании может продолжаться от 5 до 18 дней, все зависит от продолжительности употребления и вида употребляемого вещества. В связи, с чем и курс лечения, данного заболевания, будет различным по продолжительности.</w:t>
      </w:r>
      <w:r w:rsidRPr="00375984">
        <w:br/>
      </w:r>
      <w:r w:rsidRPr="00375984">
        <w:rPr>
          <w:i/>
          <w:iCs/>
        </w:rPr>
        <w:t>      За время лечения проводится </w:t>
      </w:r>
      <w:r w:rsidRPr="00375984">
        <w:rPr>
          <w:b/>
          <w:bCs/>
          <w:i/>
          <w:iCs/>
        </w:rPr>
        <w:t>инфузионная</w:t>
      </w:r>
      <w:r w:rsidRPr="00375984">
        <w:rPr>
          <w:i/>
          <w:iCs/>
        </w:rPr>
        <w:t> и </w:t>
      </w:r>
      <w:r w:rsidRPr="00375984">
        <w:rPr>
          <w:b/>
          <w:bCs/>
          <w:i/>
          <w:iCs/>
        </w:rPr>
        <w:t>дегидротационная</w:t>
      </w:r>
      <w:r w:rsidRPr="00375984">
        <w:rPr>
          <w:i/>
          <w:iCs/>
        </w:rPr>
        <w:t>терапия,</w:t>
      </w:r>
      <w:r w:rsidRPr="00375984">
        <w:rPr>
          <w:b/>
          <w:bCs/>
          <w:i/>
          <w:iCs/>
        </w:rPr>
        <w:t>витаминотерапия</w:t>
      </w:r>
      <w:r w:rsidRPr="00375984">
        <w:rPr>
          <w:i/>
          <w:iCs/>
        </w:rPr>
        <w:t>, больной получает средства улучшающие сон и аппетит, а так же </w:t>
      </w:r>
      <w:r w:rsidRPr="00375984">
        <w:rPr>
          <w:b/>
          <w:bCs/>
          <w:i/>
          <w:iCs/>
        </w:rPr>
        <w:t>средства, улучшающие мозговое кровообращение, функцию печени и почек, препараты, снижающие тягу к данным веществам</w:t>
      </w:r>
      <w:r w:rsidRPr="00375984">
        <w:rPr>
          <w:i/>
          <w:iCs/>
        </w:rPr>
        <w:t>. </w:t>
      </w:r>
      <w:r w:rsidRPr="00375984">
        <w:br/>
      </w:r>
      <w:r w:rsidRPr="00375984">
        <w:rPr>
          <w:b/>
          <w:bCs/>
          <w:i/>
          <w:iCs/>
          <w:u w:val="single"/>
        </w:rPr>
        <w:t>      При продолжительном курсе лечения с,  больным работает клинический психолог. </w:t>
      </w:r>
      <w:r w:rsidRPr="00375984">
        <w:br/>
      </w:r>
      <w:r w:rsidRPr="00375984">
        <w:rPr>
          <w:i/>
          <w:iCs/>
        </w:rPr>
        <w:t>      По желанию пациента, за дополнительную плату, может проводится –</w:t>
      </w:r>
      <w:r w:rsidRPr="00375984">
        <w:rPr>
          <w:b/>
          <w:bCs/>
          <w:i/>
          <w:iCs/>
        </w:rPr>
        <w:t>плазмофорез</w:t>
      </w:r>
      <w:r w:rsidRPr="00375984">
        <w:rPr>
          <w:i/>
          <w:iCs/>
        </w:rPr>
        <w:t>.</w:t>
      </w:r>
      <w:r w:rsidRPr="00375984">
        <w:br/>
      </w:r>
      <w:r w:rsidRPr="00375984">
        <w:rPr>
          <w:i/>
          <w:iCs/>
        </w:rPr>
        <w:t>     </w:t>
      </w:r>
      <w:r w:rsidRPr="00375984">
        <w:rPr>
          <w:b/>
          <w:bCs/>
          <w:i/>
          <w:iCs/>
        </w:rPr>
        <w:t>У больного проводится забор крови на все инфекции, общие анализы крови и мочи.</w:t>
      </w:r>
      <w:r w:rsidRPr="00375984">
        <w:br/>
      </w:r>
      <w:r w:rsidRPr="00375984">
        <w:rPr>
          <w:b/>
          <w:bCs/>
          <w:i/>
          <w:iCs/>
        </w:rPr>
        <w:t>      При необходимости (по желанию) для работающего, больного ему выдается больничный лист, где не указывается диагноз, с которым он находился на лечении, со штампом, не указывающим принадлежность учреждения.</w:t>
      </w:r>
      <w:r w:rsidRPr="00375984">
        <w:br/>
      </w:r>
      <w:r w:rsidRPr="00375984">
        <w:rPr>
          <w:i/>
          <w:iCs/>
        </w:rPr>
        <w:t>       Напоминаем Вам, что лечение в стационаре </w:t>
      </w:r>
      <w:r w:rsidRPr="00375984">
        <w:rPr>
          <w:b/>
          <w:bCs/>
          <w:i/>
          <w:iCs/>
        </w:rPr>
        <w:t>бесплатное, но по желание пациента Вы можете находится в двух местной палате и палате класса»Люкс» — </w:t>
      </w:r>
      <w:r w:rsidRPr="00375984">
        <w:rPr>
          <w:i/>
          <w:iCs/>
        </w:rPr>
        <w:t>стоимость суточного пребывания Вы можете уточнить в разделе </w:t>
      </w:r>
      <w:hyperlink r:id="rId4" w:tgtFrame="_blank" w:tooltip="&quot;Наши цены&quot;" w:history="1">
        <w:r w:rsidRPr="00375984">
          <w:rPr>
            <w:rStyle w:val="a3"/>
            <w:b/>
            <w:bCs/>
            <w:i/>
            <w:iCs/>
          </w:rPr>
          <w:t>«Наши цены»</w:t>
        </w:r>
      </w:hyperlink>
      <w:r w:rsidRPr="00375984">
        <w:rPr>
          <w:i/>
          <w:iCs/>
        </w:rPr>
        <w:t>. А так же, что </w:t>
      </w:r>
      <w:r w:rsidRPr="00375984">
        <w:rPr>
          <w:b/>
          <w:bCs/>
          <w:i/>
          <w:iCs/>
        </w:rPr>
        <w:t>день поступления и</w:t>
      </w:r>
      <w:r w:rsidRPr="00375984">
        <w:rPr>
          <w:i/>
          <w:iCs/>
        </w:rPr>
        <w:t> </w:t>
      </w:r>
      <w:r w:rsidRPr="00375984">
        <w:rPr>
          <w:b/>
          <w:bCs/>
          <w:i/>
          <w:iCs/>
        </w:rPr>
        <w:t>день выписки, по приказу МЗ МО, считается за разные дни</w:t>
      </w:r>
      <w:r w:rsidRPr="00375984">
        <w:rPr>
          <w:i/>
          <w:iCs/>
        </w:rPr>
        <w:t>, в связи, с чем поступать лучше в первой половине дня – так как вы платите за целый день.</w:t>
      </w:r>
      <w:r w:rsidRPr="00375984">
        <w:br/>
      </w:r>
      <w:r w:rsidRPr="00375984">
        <w:rPr>
          <w:i/>
          <w:iCs/>
        </w:rPr>
        <w:t>       </w:t>
      </w:r>
      <w:r w:rsidRPr="00375984">
        <w:rPr>
          <w:b/>
          <w:bCs/>
          <w:i/>
          <w:iCs/>
        </w:rPr>
        <w:t>Данное лечение проводится только при согласии больного, так как больные с синдромом зависимости не подпадают, под статью о недобровольной госпитализации и лечении, согласно Закону РФ «О психиатрической помощи и гарантиях прав граждан при ее оказании»</w:t>
      </w:r>
      <w:r w:rsidRPr="00375984">
        <w:br/>
      </w:r>
      <w:r w:rsidRPr="00375984">
        <w:rPr>
          <w:b/>
          <w:bCs/>
          <w:i/>
          <w:iCs/>
        </w:rPr>
        <w:t>         С собой больному необходимо иметь паспорт, желательно страховой медицинский полюс. Сотовый телефон,  планшет, компьютер при стационарном лечении запрещен!!! Лечение больного проводится конфиденциально. </w:t>
      </w:r>
      <w:r w:rsidRPr="00375984">
        <w:br/>
      </w:r>
      <w:r w:rsidRPr="00375984">
        <w:rPr>
          <w:b/>
          <w:bCs/>
          <w:i/>
          <w:iCs/>
        </w:rPr>
        <w:t> </w:t>
      </w:r>
      <w:bookmarkStart w:id="0" w:name="_GoBack"/>
      <w:bookmarkEnd w:id="0"/>
    </w:p>
    <w:sectPr w:rsidR="009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3E"/>
    <w:rsid w:val="00375984"/>
    <w:rsid w:val="0063273E"/>
    <w:rsid w:val="009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D894E-8A66-4BC7-8F6E-D3F06280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dreevo.com/wp-admin/post.php?post=24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2019-08-29T11:26:00Z</dcterms:created>
  <dcterms:modified xsi:type="dcterms:W3CDTF">2019-08-29T11:26:00Z</dcterms:modified>
</cp:coreProperties>
</file>