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71" w:rsidRPr="00337271" w:rsidRDefault="00337271" w:rsidP="0033727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E84E43"/>
          <w:kern w:val="36"/>
          <w:sz w:val="63"/>
          <w:szCs w:val="63"/>
          <w:lang w:eastAsia="ru-RU"/>
        </w:rPr>
      </w:pPr>
      <w:r w:rsidRPr="00337271">
        <w:rPr>
          <w:rFonts w:ascii="Arial" w:eastAsia="Times New Roman" w:hAnsi="Arial" w:cs="Arial"/>
          <w:b/>
          <w:bCs/>
          <w:caps/>
          <w:color w:val="E84E43"/>
          <w:kern w:val="36"/>
          <w:sz w:val="63"/>
          <w:szCs w:val="63"/>
          <w:bdr w:val="none" w:sz="0" w:space="0" w:color="auto" w:frame="1"/>
          <w:lang w:eastAsia="ru-RU"/>
        </w:rPr>
        <w:t>ПОДГОТОВКА ПАЦИЕНТА</w:t>
      </w:r>
    </w:p>
    <w:p w:rsidR="00337271" w:rsidRPr="00337271" w:rsidRDefault="00337271" w:rsidP="00337271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37271">
        <w:rPr>
          <w:rFonts w:ascii="inherit" w:eastAsia="Times New Roman" w:hAnsi="inherit" w:cs="Arial"/>
          <w:b/>
          <w:bCs/>
          <w:caps/>
          <w:color w:val="FFFFFF"/>
          <w:sz w:val="36"/>
          <w:szCs w:val="36"/>
          <w:bdr w:val="none" w:sz="0" w:space="0" w:color="auto" w:frame="1"/>
          <w:shd w:val="clear" w:color="auto" w:fill="12B1B8"/>
          <w:lang w:eastAsia="ru-RU"/>
        </w:rPr>
        <w:t>ПОДГОТОВКА ПАЦИЕНТА К ПРОЦЕДУРЕ СДАЧИ КРОВИ</w:t>
      </w:r>
    </w:p>
    <w:p w:rsidR="00337271" w:rsidRPr="00337271" w:rsidRDefault="00337271" w:rsidP="0033727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 анализов делают строго натощак. Например, биохимические (глюкоза, холестерол, билирубин и др.) и серологические тесты (сифилис, гепатит В), гормоны (ТТГ, Т4, Т4св. и др.) и др. "Натощак" - это когда между последним приемом пищи и взятием крови проходит не менее 8 ч (желательно - не менее 12 ч). Сок, чай, кофе, тем более с сахаром - тоже еда, поэтому придется потерпеть. Можно пить воду.</w:t>
      </w:r>
      <w:r w:rsidRPr="00337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Строго натощак (после 12-часового голодания) следует сдавать кровь для определения параметров липидного профиля: холестерол, ЛПВП, ЛПНП, триглицериды.</w:t>
      </w:r>
    </w:p>
    <w:p w:rsidR="00337271" w:rsidRPr="00337271" w:rsidRDefault="00337271" w:rsidP="0033727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предстоит сдавать общий анализ крови, последний прием пищи должен быть не позже, чем за 1 час до сдачи крови. Завтрак может состоять из несладкого чая, несладкой каши без масла и молока, яблока.</w:t>
      </w:r>
    </w:p>
    <w:p w:rsidR="00337271" w:rsidRPr="00337271" w:rsidRDefault="00337271" w:rsidP="0033727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Желательно за 1-2 дня до обследования исключить из рациона жирное, жареное и алкоголь. Если накануне состоялось застолье - перенесите лабораторное исследование на 1-2 дня. За час до взятия крови воздержитесь от курения.</w:t>
      </w:r>
    </w:p>
    <w:p w:rsidR="00337271" w:rsidRPr="00337271" w:rsidRDefault="00337271" w:rsidP="0033727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многих анализов в крови подвержено суточным колебаниям, поэтому для ряда исследований кровь следует сдавать строго в определенное время суток. Так, кровь на некоторые гормоны (ТТГ и Т4, Т4 св. и др.), а также на железо сдают только до 10 утра.</w:t>
      </w:r>
    </w:p>
    <w:p w:rsidR="00337271" w:rsidRPr="00337271" w:rsidRDefault="00337271" w:rsidP="0033727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сдаче венозной крови нужно исключить факторы, влияющие на результаты исследований: физическое напряжение (бег, подъем по лестнице), эмоциональное возбуждение. Поэтому перед процедурой следует отдохнуть 10-15 минут в приемной, успокоиться.</w:t>
      </w:r>
    </w:p>
    <w:p w:rsidR="00337271" w:rsidRPr="00337271" w:rsidRDefault="00337271" w:rsidP="0033727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подготовки при сдаче анализов на инфекции (хламидиоз, токсоплазмоз, цитомегаловирус, герпес, и др.) согласуются с п.3.</w:t>
      </w:r>
    </w:p>
    <w:p w:rsidR="00337271" w:rsidRPr="00337271" w:rsidRDefault="00337271" w:rsidP="0033727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Кровь на анализ сдают до начала приема лекарственных препаратов (например, антибактериальных и химиотерапевтических) или не ранее чем через 10-14 дней после их отмены. Если вы принимаете лекарства, обязательно предупредите об этом лечащего врача.</w:t>
      </w:r>
    </w:p>
    <w:p w:rsidR="00337271" w:rsidRPr="00337271" w:rsidRDefault="00337271" w:rsidP="0033727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Кровь не следует сдавать после рентгенографии, ректального исследования или физиотерапевтических процедур.</w:t>
      </w:r>
    </w:p>
    <w:p w:rsidR="00337271" w:rsidRPr="00337271" w:rsidRDefault="00337271" w:rsidP="0033727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гормональных исследованиях у женщин репродуктивного возраста (примерно с 12-13 лет и до наступления климактерического периода) на результаты влияют физиологические факторы, связанные со стадией менструального цикла. Поэтому при подготовке к обследованию на гормоны ФСГ, ЛГ, пролактин, прогестерон следует указать фазу цикла. При проведении исследования на половые гормоны строго придерживайтесь рекомендаций вашего лечащего врача о дне менструального цикла, в который необходимо сдать кровь.</w:t>
      </w:r>
    </w:p>
    <w:p w:rsidR="00337271" w:rsidRPr="00337271" w:rsidRDefault="00337271" w:rsidP="0033727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исследований на наличие инфекций следует учитывать, что в зависимости от периода инфицирования и состояния иммунной системы у любого пациента может быть отрицательный результат. Но, тем не менее, отрицательный результат полностью не исключает инфекции. В сомнительных случаях рекомендуется провести </w:t>
      </w:r>
      <w:r w:rsidRPr="0033727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повторный анализ</w:t>
      </w:r>
      <w:r w:rsidRPr="00337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37271" w:rsidRPr="00337271" w:rsidRDefault="00337271" w:rsidP="0033727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разных лабораториях могут применяться разные методы исследования, единицы измерения, диагностические реактивы и тест-системы. Чтобы оценка ваших результатов была корректной и была приемлемость результатов, делайте исследования в одной и той же лаборатории, в одно и тоже время. Сравнение таких исследований будет более корректным.</w:t>
      </w:r>
    </w:p>
    <w:p w:rsidR="00337271" w:rsidRPr="00337271" w:rsidRDefault="00337271" w:rsidP="00337271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37271">
        <w:rPr>
          <w:rFonts w:ascii="inherit" w:eastAsia="Times New Roman" w:hAnsi="inherit" w:cs="Arial"/>
          <w:b/>
          <w:bCs/>
          <w:caps/>
          <w:color w:val="FFFFFF"/>
          <w:sz w:val="36"/>
          <w:szCs w:val="36"/>
          <w:bdr w:val="none" w:sz="0" w:space="0" w:color="auto" w:frame="1"/>
          <w:shd w:val="clear" w:color="auto" w:fill="12B1B8"/>
          <w:lang w:eastAsia="ru-RU"/>
        </w:rPr>
        <w:t>СБОР МОЧИ ДЛЯ ОБЩЕГО АНАЛИЗА</w:t>
      </w:r>
    </w:p>
    <w:p w:rsidR="00337271" w:rsidRPr="00337271" w:rsidRDefault="00337271" w:rsidP="00337271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 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</w:t>
      </w:r>
    </w:p>
    <w:p w:rsidR="00337271" w:rsidRPr="00337271" w:rsidRDefault="00337271" w:rsidP="00337271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1-2 сек) выпустить в унитаз, а затем, не прерывая мочеиспускания, подставить контейнер для сбора мочи, в который собрать приблизительно 50 мл мочи.</w:t>
      </w:r>
    </w:p>
    <w:p w:rsidR="00337271" w:rsidRPr="00337271" w:rsidRDefault="00337271" w:rsidP="00337271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Сразу после сбора мочи плотно закройте контейнер завинчивающейся крышкой.</w:t>
      </w:r>
    </w:p>
    <w:p w:rsidR="00337271" w:rsidRPr="00337271" w:rsidRDefault="00337271" w:rsidP="00337271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нет возможности сразу доставить мочу в медицинский офис лаборатории, то ее следует хранить при температуре 2-8 С.</w:t>
      </w:r>
    </w:p>
    <w:p w:rsidR="00337271" w:rsidRPr="00337271" w:rsidRDefault="00337271" w:rsidP="00337271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37271">
        <w:rPr>
          <w:rFonts w:ascii="inherit" w:eastAsia="Times New Roman" w:hAnsi="inherit" w:cs="Arial"/>
          <w:b/>
          <w:bCs/>
          <w:caps/>
          <w:color w:val="FFFFFF"/>
          <w:sz w:val="36"/>
          <w:szCs w:val="36"/>
          <w:bdr w:val="none" w:sz="0" w:space="0" w:color="auto" w:frame="1"/>
          <w:shd w:val="clear" w:color="auto" w:fill="12B1B8"/>
          <w:lang w:eastAsia="ru-RU"/>
        </w:rPr>
        <w:t>ПОДГОТОВКА К ПРОЦЕДУРЕ СДАЧИ УРОГЕНИТАЛЬНЫХ АНАЛИЗОВ</w:t>
      </w:r>
    </w:p>
    <w:p w:rsidR="00337271" w:rsidRPr="00337271" w:rsidRDefault="00337271" w:rsidP="00337271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данной группе анализов относятся бактериологические посевы, мазки, прямая иммунофлуоресценция и анализы для ПЦР-диагностики. Следует отметить, что в большинстве случаев инфекции входящие в группу урогенитальных инфекций носят скрытый характер. Это обуславливает соблюдения особых правил подготовки перед процедурой сдачи анализов.</w:t>
      </w:r>
    </w:p>
    <w:p w:rsidR="00337271" w:rsidRPr="00337271" w:rsidRDefault="00337271" w:rsidP="00337271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Накануне (за 12 часов) и в день обследования не рекомендуется использование в целях гигиены обычных моющих средств (мыло, шампуни и др.), т.к. это может привести к искажению реальной картины состояния пациента.</w:t>
      </w:r>
    </w:p>
    <w:p w:rsidR="00337271" w:rsidRPr="00337271" w:rsidRDefault="00337271" w:rsidP="00337271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12 – 18 часов до сдачи анализов (по рекомендации консультирующего врача) рекомендуется сделать провокацию. Она может быть алиментарная (острая пища, слабый алкоголь), либо путем производства инъекции провоцирующего препарата типа: пирогенал, гоновакцина и др. (при отсутствии противопоказаний). Дозировки строго согласуются с консультирующим врачом.</w:t>
      </w:r>
    </w:p>
    <w:p w:rsidR="00337271" w:rsidRPr="00337271" w:rsidRDefault="00337271" w:rsidP="00337271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3 – 5 часов до сдачи анализа рекомендуется задержка мочеиспускания.</w:t>
      </w:r>
    </w:p>
    <w:p w:rsidR="00337271" w:rsidRPr="00337271" w:rsidRDefault="00337271" w:rsidP="00337271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 между сдачей анализов на урогенитальные (и другие) инфекции и приемом антибиотиков должен быть не менее 2-х недель.</w:t>
      </w:r>
    </w:p>
    <w:p w:rsidR="00337271" w:rsidRPr="00337271" w:rsidRDefault="00337271" w:rsidP="00337271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37271">
        <w:rPr>
          <w:rFonts w:ascii="inherit" w:eastAsia="Times New Roman" w:hAnsi="inherit" w:cs="Arial"/>
          <w:b/>
          <w:bCs/>
          <w:caps/>
          <w:color w:val="FFFFFF"/>
          <w:sz w:val="36"/>
          <w:szCs w:val="36"/>
          <w:bdr w:val="none" w:sz="0" w:space="0" w:color="auto" w:frame="1"/>
          <w:shd w:val="clear" w:color="auto" w:fill="12B1B8"/>
          <w:lang w:eastAsia="ru-RU"/>
        </w:rPr>
        <w:t>СБОР СЛЮНЫ, СОСКОБОВ ИЗ РОТОГЛОТКИ</w:t>
      </w:r>
    </w:p>
    <w:p w:rsidR="00337271" w:rsidRPr="00337271" w:rsidRDefault="00337271" w:rsidP="00337271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Слюну собирают в стерильную пробирку типа «Эппендорф» в количестве 0,2-1,0 мл после трехкратного полоскания рта кипяченой водой.</w:t>
      </w:r>
      <w:r w:rsidRPr="00337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Допускается хранение материала при температуре от 2 до 8 градусов не более 1 суток.</w:t>
      </w:r>
      <w:r w:rsidRPr="003372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Перед забором материала из ротоглотки предварительно прополоскать рот водой.</w:t>
      </w:r>
    </w:p>
    <w:p w:rsidR="00276EA2" w:rsidRDefault="00276EA2">
      <w:bookmarkStart w:id="0" w:name="_GoBack"/>
      <w:bookmarkEnd w:id="0"/>
    </w:p>
    <w:sectPr w:rsidR="0027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950"/>
    <w:multiLevelType w:val="multilevel"/>
    <w:tmpl w:val="F4F62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C2977"/>
    <w:multiLevelType w:val="multilevel"/>
    <w:tmpl w:val="C8F0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DF52B3"/>
    <w:multiLevelType w:val="multilevel"/>
    <w:tmpl w:val="C19A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87"/>
    <w:rsid w:val="00276EA2"/>
    <w:rsid w:val="00337271"/>
    <w:rsid w:val="00E3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E5CF8-CCAA-4E09-A308-C6AEB1CF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7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7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7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7271"/>
    <w:rPr>
      <w:b/>
      <w:bCs/>
    </w:rPr>
  </w:style>
  <w:style w:type="paragraph" w:styleId="a4">
    <w:name w:val="Normal (Web)"/>
    <w:basedOn w:val="a"/>
    <w:uiPriority w:val="99"/>
    <w:semiHidden/>
    <w:unhideWhenUsed/>
    <w:rsid w:val="0033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1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1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7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5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86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2019-11-14T09:30:00Z</dcterms:created>
  <dcterms:modified xsi:type="dcterms:W3CDTF">2019-11-14T09:30:00Z</dcterms:modified>
</cp:coreProperties>
</file>