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E4" w:rsidRPr="00716FE4" w:rsidRDefault="00716FE4" w:rsidP="00716FE4">
      <w:pPr>
        <w:shd w:val="clear" w:color="auto" w:fill="FFFFFF"/>
        <w:spacing w:after="0" w:line="312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3"/>
          <w:szCs w:val="33"/>
          <w:lang w:eastAsia="ru-RU"/>
        </w:rPr>
      </w:pPr>
      <w:r w:rsidRPr="00716FE4">
        <w:rPr>
          <w:rFonts w:ascii="Tahoma" w:eastAsia="Times New Roman" w:hAnsi="Tahoma" w:cs="Tahoma"/>
          <w:b/>
          <w:bCs/>
          <w:color w:val="000000"/>
          <w:kern w:val="36"/>
          <w:sz w:val="33"/>
          <w:szCs w:val="33"/>
          <w:lang w:eastAsia="ru-RU"/>
        </w:rPr>
        <w:t>Расписание оказания платных услуг</w:t>
      </w:r>
    </w:p>
    <w:p w:rsidR="00716FE4" w:rsidRPr="00716FE4" w:rsidRDefault="00716FE4" w:rsidP="00716FE4">
      <w:pPr>
        <w:shd w:val="clear" w:color="auto" w:fill="FFFFFF"/>
        <w:spacing w:after="120" w:line="360" w:lineRule="atLeast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716FE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</w:t>
      </w:r>
    </w:p>
    <w:tbl>
      <w:tblPr>
        <w:tblW w:w="11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1641"/>
        <w:gridCol w:w="1626"/>
        <w:gridCol w:w="1626"/>
        <w:gridCol w:w="1626"/>
        <w:gridCol w:w="1340"/>
        <w:gridCol w:w="783"/>
      </w:tblGrid>
      <w:tr w:rsidR="00716FE4" w:rsidRPr="00716FE4" w:rsidTr="00716FE4">
        <w:tc>
          <w:tcPr>
            <w:tcW w:w="2400" w:type="dxa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Специалист, ФИО</w:t>
            </w:r>
          </w:p>
        </w:tc>
        <w:tc>
          <w:tcPr>
            <w:tcW w:w="1635" w:type="dxa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16FE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Пн</w:t>
            </w:r>
            <w:proofErr w:type="spellEnd"/>
          </w:p>
        </w:tc>
        <w:tc>
          <w:tcPr>
            <w:tcW w:w="1620" w:type="dxa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Вт</w:t>
            </w:r>
          </w:p>
        </w:tc>
        <w:tc>
          <w:tcPr>
            <w:tcW w:w="1620" w:type="dxa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</w:t>
            </w:r>
          </w:p>
        </w:tc>
        <w:tc>
          <w:tcPr>
            <w:tcW w:w="1620" w:type="dxa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16FE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Чт</w:t>
            </w:r>
            <w:proofErr w:type="spellEnd"/>
          </w:p>
        </w:tc>
        <w:tc>
          <w:tcPr>
            <w:tcW w:w="1335" w:type="dxa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16FE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Пт</w:t>
            </w:r>
            <w:proofErr w:type="spellEnd"/>
          </w:p>
        </w:tc>
        <w:tc>
          <w:tcPr>
            <w:tcW w:w="15" w:type="dxa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6FE4" w:rsidRPr="00716FE4" w:rsidTr="00716FE4">
        <w:tc>
          <w:tcPr>
            <w:tcW w:w="10245" w:type="dxa"/>
            <w:gridSpan w:val="7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Взрослая поликлиника, </w:t>
            </w:r>
            <w:proofErr w:type="spellStart"/>
            <w:r w:rsidRPr="00716FE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Каманина</w:t>
            </w:r>
            <w:proofErr w:type="spellEnd"/>
            <w:r w:rsidRPr="00716FE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25</w:t>
            </w:r>
          </w:p>
        </w:tc>
      </w:tr>
      <w:tr w:rsidR="00716FE4" w:rsidRPr="00716FE4" w:rsidTr="00716FE4">
        <w:tc>
          <w:tcPr>
            <w:tcW w:w="2400" w:type="dxa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16FE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Ильичнва</w:t>
            </w:r>
            <w:proofErr w:type="spellEnd"/>
            <w:r w:rsidRPr="00716FE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С.А.</w:t>
            </w:r>
          </w:p>
          <w:p w:rsidR="00716FE4" w:rsidRPr="00716FE4" w:rsidRDefault="00716FE4" w:rsidP="00716FE4">
            <w:pPr>
              <w:spacing w:after="12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1620" w:type="dxa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6FE4" w:rsidRPr="00716FE4" w:rsidTr="00716FE4">
        <w:tc>
          <w:tcPr>
            <w:tcW w:w="10245" w:type="dxa"/>
            <w:gridSpan w:val="7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Взрослая поликлиника, </w:t>
            </w:r>
            <w:proofErr w:type="spellStart"/>
            <w:r w:rsidRPr="00716FE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Каманина</w:t>
            </w:r>
            <w:proofErr w:type="spellEnd"/>
            <w:r w:rsidRPr="00716FE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6</w:t>
            </w:r>
          </w:p>
        </w:tc>
      </w:tr>
      <w:tr w:rsidR="00716FE4" w:rsidRPr="00716FE4" w:rsidTr="00716FE4">
        <w:tc>
          <w:tcPr>
            <w:tcW w:w="2400" w:type="dxa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Титова Г.Ю.</w:t>
            </w:r>
          </w:p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620" w:type="dxa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6FE4" w:rsidRPr="00716FE4" w:rsidTr="00716FE4">
        <w:tc>
          <w:tcPr>
            <w:tcW w:w="2400" w:type="dxa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Врач-психиатр,</w:t>
            </w:r>
          </w:p>
          <w:p w:rsidR="00716FE4" w:rsidRPr="00716FE4" w:rsidRDefault="00716FE4" w:rsidP="00716FE4">
            <w:pPr>
              <w:spacing w:after="12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Врач-психиатр-нарколог</w:t>
            </w:r>
          </w:p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Пискунова Л.А.</w:t>
            </w:r>
          </w:p>
        </w:tc>
        <w:tc>
          <w:tcPr>
            <w:tcW w:w="1635" w:type="dxa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07.30-08.30</w:t>
            </w:r>
          </w:p>
        </w:tc>
        <w:tc>
          <w:tcPr>
            <w:tcW w:w="1620" w:type="dxa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07.30-08.30</w:t>
            </w:r>
          </w:p>
        </w:tc>
        <w:tc>
          <w:tcPr>
            <w:tcW w:w="1335" w:type="dxa"/>
            <w:tcBorders>
              <w:top w:val="single" w:sz="6" w:space="0" w:color="0077CC"/>
              <w:left w:val="single" w:sz="6" w:space="0" w:color="0077CC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0077CC"/>
              <w:left w:val="single" w:sz="6" w:space="0" w:color="0077CC"/>
              <w:bottom w:val="nil"/>
              <w:right w:val="single" w:sz="6" w:space="0" w:color="0077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16FE4" w:rsidRPr="00716FE4" w:rsidRDefault="00716FE4" w:rsidP="00716FE4">
            <w:pPr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16F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6FE4" w:rsidRPr="00716FE4" w:rsidRDefault="00716FE4" w:rsidP="00716FE4">
      <w:pPr>
        <w:shd w:val="clear" w:color="auto" w:fill="FFFFFF"/>
        <w:spacing w:after="120" w:line="360" w:lineRule="atLeast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716FE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</w:t>
      </w:r>
    </w:p>
    <w:p w:rsidR="00716FE4" w:rsidRPr="00716FE4" w:rsidRDefault="00716FE4" w:rsidP="00716FE4">
      <w:pPr>
        <w:shd w:val="clear" w:color="auto" w:fill="FFFFFF"/>
        <w:spacing w:after="0" w:line="360" w:lineRule="atLeast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716FE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Остальные специалисты оказывают платные услуги в свое рабочее время.</w:t>
      </w:r>
    </w:p>
    <w:p w:rsidR="00716FE4" w:rsidRPr="00716FE4" w:rsidRDefault="00716FE4" w:rsidP="00716FE4">
      <w:pPr>
        <w:shd w:val="clear" w:color="auto" w:fill="FFFFFF"/>
        <w:spacing w:after="120" w:line="360" w:lineRule="atLeast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716FE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При предоставлении платных услуг сохраняется установленный режим работы Учреждения без ухудшения доступности, качества и объема бесплатной медицинской помощи, гарантированной населению действующим законодательством.</w:t>
      </w:r>
    </w:p>
    <w:p w:rsidR="00716FE4" w:rsidRPr="00716FE4" w:rsidRDefault="00716FE4" w:rsidP="00716FE4">
      <w:pPr>
        <w:shd w:val="clear" w:color="auto" w:fill="FFFFFF"/>
        <w:spacing w:after="120" w:line="360" w:lineRule="atLeast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716FE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lastRenderedPageBreak/>
        <w:t>При этом приоритетным является оказание медицинской помощи в соответствии с Программой государственных гарантий, а также медицинской помощи в экстренной и неотложной формах.</w:t>
      </w:r>
    </w:p>
    <w:p w:rsidR="00B00C6E" w:rsidRDefault="00B00C6E">
      <w:bookmarkStart w:id="0" w:name="_GoBack"/>
      <w:bookmarkEnd w:id="0"/>
    </w:p>
    <w:sectPr w:rsidR="00B00C6E" w:rsidSect="00716FE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2C"/>
    <w:rsid w:val="00716FE4"/>
    <w:rsid w:val="00B00C6E"/>
    <w:rsid w:val="00F4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DE3AF-D334-48F7-B856-98AF36B0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2019-07-24T06:42:00Z</dcterms:created>
  <dcterms:modified xsi:type="dcterms:W3CDTF">2019-07-24T06:42:00Z</dcterms:modified>
</cp:coreProperties>
</file>