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78F" w:rsidRPr="0084578F" w:rsidRDefault="0084578F" w:rsidP="0084578F">
      <w:pPr>
        <w:spacing w:line="240" w:lineRule="auto"/>
        <w:outlineLvl w:val="1"/>
        <w:rPr>
          <w:rFonts w:ascii="Open Sans" w:eastAsia="Times New Roman" w:hAnsi="Open Sans" w:cs="Times New Roman"/>
          <w:color w:val="333A40"/>
          <w:sz w:val="91"/>
          <w:szCs w:val="91"/>
          <w:lang w:eastAsia="ru-RU"/>
        </w:rPr>
      </w:pPr>
      <w:r w:rsidRPr="0084578F">
        <w:rPr>
          <w:rFonts w:ascii="Open Sans" w:eastAsia="Times New Roman" w:hAnsi="Open Sans" w:cs="Times New Roman"/>
          <w:color w:val="333A40"/>
          <w:sz w:val="91"/>
          <w:szCs w:val="91"/>
          <w:lang w:eastAsia="ru-RU"/>
        </w:rPr>
        <w:t>Платные медицинские услуги</w:t>
      </w:r>
    </w:p>
    <w:p w:rsidR="0084578F" w:rsidRPr="0084578F" w:rsidRDefault="0084578F" w:rsidP="0084578F">
      <w:pPr>
        <w:spacing w:after="375" w:line="450" w:lineRule="atLeast"/>
        <w:ind w:left="600" w:right="150"/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</w:pPr>
      <w:r w:rsidRPr="0084578F"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  <w:t>Городская больница №38 им. Н.А. Семашко – это многопрофильная больница, которая оказывает медицинскую помощь как стационарно, так и амбулаторно. Больница оснащена современным медицинским оборудованием, а, главное, высококвалифицированными специалистами, что позволяет пациентам получить необходимую медицинскую помощь в полном объеме.</w:t>
      </w:r>
    </w:p>
    <w:p w:rsidR="0084578F" w:rsidRPr="0084578F" w:rsidRDefault="0084578F" w:rsidP="0084578F">
      <w:pPr>
        <w:spacing w:after="375" w:line="450" w:lineRule="atLeast"/>
        <w:ind w:left="600" w:right="150"/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</w:pPr>
      <w:r w:rsidRPr="0084578F"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  <w:t>Оказание платных медицинских услуг выполняется строго в соответствии с </w:t>
      </w:r>
      <w:hyperlink r:id="rId4" w:history="1">
        <w:r w:rsidRPr="0084578F">
          <w:rPr>
            <w:rFonts w:ascii="Open Sans" w:eastAsia="Times New Roman" w:hAnsi="Open Sans" w:cs="Times New Roman"/>
            <w:color w:val="0000FF"/>
            <w:sz w:val="27"/>
            <w:szCs w:val="27"/>
            <w:u w:val="single"/>
            <w:lang w:eastAsia="ru-RU"/>
          </w:rPr>
          <w:t>Законодательством РФ</w:t>
        </w:r>
      </w:hyperlink>
      <w:r w:rsidRPr="0084578F"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  <w:t> и не уменьшает доступность медицинской помощи в соответствии с территориальной программой государственных гарантий бесплатного оказания гражданам медицинской помощи.</w:t>
      </w:r>
    </w:p>
    <w:p w:rsidR="0084578F" w:rsidRPr="0084578F" w:rsidRDefault="0084578F" w:rsidP="0084578F">
      <w:pPr>
        <w:spacing w:after="375" w:line="450" w:lineRule="atLeast"/>
        <w:ind w:left="600" w:right="150"/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</w:pPr>
      <w:r w:rsidRPr="0084578F"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  <w:t>Обращаем ваше внимание, что платные медицинские услуги оказываются на основании договора, который регламентирует сроки и условия предоставления платных медицинских услуг, что позволяет пациентам (плательщикам) получить компенсацию в соответствующих органах (ФНС РФ). Договор на оказание платных медицинских услуг заключается как с физическими лицами, так и с юридическими в рамках ДМС, госконтракта и других законных форм сотрудничества.</w:t>
      </w:r>
    </w:p>
    <w:p w:rsidR="0084578F" w:rsidRPr="0084578F" w:rsidRDefault="0084578F" w:rsidP="0084578F">
      <w:pPr>
        <w:spacing w:after="375" w:line="450" w:lineRule="atLeast"/>
        <w:ind w:left="600" w:right="150"/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</w:pPr>
      <w:r w:rsidRPr="0084578F"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  <w:t>По вопросам сотрудничества просьба обращаться по адресу: Пушкин, ул. Госпитальная 7/2, отдел платных услуг. </w:t>
      </w:r>
    </w:p>
    <w:p w:rsidR="0084578F" w:rsidRPr="0084578F" w:rsidRDefault="0084578F" w:rsidP="0084578F">
      <w:pPr>
        <w:spacing w:after="375" w:line="450" w:lineRule="atLeast"/>
        <w:ind w:left="600" w:right="150"/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</w:pPr>
      <w:r w:rsidRPr="0084578F">
        <w:rPr>
          <w:rFonts w:ascii="Open Sans" w:eastAsia="Times New Roman" w:hAnsi="Open Sans" w:cs="Times New Roman"/>
          <w:color w:val="333A40"/>
          <w:sz w:val="27"/>
          <w:szCs w:val="27"/>
          <w:lang w:eastAsia="ru-RU"/>
        </w:rPr>
        <w:t>По вопросам записи на платный прием, подготовки к исследованиям и другим вопросам, связанным с оказанием платных медицинских услуг просьба обращаться по телефонам: </w:t>
      </w:r>
      <w:r w:rsidRPr="0084578F">
        <w:rPr>
          <w:rFonts w:ascii="Open Sans" w:eastAsia="Times New Roman" w:hAnsi="Open Sans" w:cs="Times New Roman"/>
          <w:b/>
          <w:bCs/>
          <w:color w:val="333A40"/>
          <w:sz w:val="27"/>
          <w:szCs w:val="27"/>
          <w:lang w:eastAsia="ru-RU"/>
        </w:rPr>
        <w:t xml:space="preserve">8 (812) 718-38-48  с 8.30 до 17.00 по будням или обратиться лично в отдел платных услуг по будням с 8-30 </w:t>
      </w:r>
      <w:r w:rsidRPr="0084578F">
        <w:rPr>
          <w:rFonts w:ascii="Open Sans" w:eastAsia="Times New Roman" w:hAnsi="Open Sans" w:cs="Times New Roman"/>
          <w:b/>
          <w:bCs/>
          <w:color w:val="333A40"/>
          <w:sz w:val="27"/>
          <w:szCs w:val="27"/>
          <w:lang w:eastAsia="ru-RU"/>
        </w:rPr>
        <w:lastRenderedPageBreak/>
        <w:t>до 17-00. По будням с 17-00 до 8-30 и в выходные и праздничные дни – круглосуточно в регистратуру приемного отделения.</w:t>
      </w:r>
    </w:p>
    <w:p w:rsidR="00F035A3" w:rsidRDefault="00F035A3">
      <w:bookmarkStart w:id="0" w:name="_GoBack"/>
      <w:bookmarkEnd w:id="0"/>
    </w:p>
    <w:sectPr w:rsidR="00F03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E26"/>
    <w:rsid w:val="0084578F"/>
    <w:rsid w:val="00CB3E26"/>
    <w:rsid w:val="00F0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ECA7C-50C6-4963-BFFB-B5BD5917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57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one-servicetext">
    <w:name w:val="one-service__text"/>
    <w:basedOn w:val="a"/>
    <w:rsid w:val="00845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457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11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13711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2019-10-25T08:50:00Z</dcterms:created>
  <dcterms:modified xsi:type="dcterms:W3CDTF">2019-10-25T08:50:00Z</dcterms:modified>
</cp:coreProperties>
</file>