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01" w:rsidRPr="00903001" w:rsidRDefault="00903001" w:rsidP="00903001">
      <w:pPr>
        <w:shd w:val="clear" w:color="auto" w:fill="FFFFFF"/>
        <w:spacing w:before="150" w:after="150" w:line="240" w:lineRule="auto"/>
        <w:jc w:val="center"/>
        <w:outlineLvl w:val="0"/>
        <w:rPr>
          <w:rFonts w:ascii="Arial" w:eastAsia="Times New Roman" w:hAnsi="Arial" w:cs="Arial"/>
          <w:color w:val="1C1C1C"/>
          <w:kern w:val="36"/>
          <w:sz w:val="42"/>
          <w:szCs w:val="42"/>
          <w:lang w:eastAsia="ru-RU"/>
        </w:rPr>
      </w:pPr>
      <w:r w:rsidRPr="00903001">
        <w:rPr>
          <w:rFonts w:ascii="Arial" w:eastAsia="Times New Roman" w:hAnsi="Arial" w:cs="Arial"/>
          <w:color w:val="1C1C1C"/>
          <w:kern w:val="36"/>
          <w:sz w:val="42"/>
          <w:szCs w:val="42"/>
          <w:lang w:eastAsia="ru-RU"/>
        </w:rPr>
        <w:t>Информация о предоставлении платных услуг</w:t>
      </w:r>
    </w:p>
    <w:p w:rsidR="00903001" w:rsidRPr="00903001" w:rsidRDefault="00903001" w:rsidP="00903001">
      <w:pPr>
        <w:shd w:val="clear" w:color="auto" w:fill="FFFFFF"/>
        <w:spacing w:before="150" w:after="150" w:line="240" w:lineRule="auto"/>
        <w:jc w:val="center"/>
        <w:outlineLvl w:val="1"/>
        <w:rPr>
          <w:rFonts w:ascii="Arial" w:eastAsia="Times New Roman" w:hAnsi="Arial" w:cs="Arial"/>
          <w:color w:val="1C1C1C"/>
          <w:sz w:val="42"/>
          <w:szCs w:val="42"/>
          <w:lang w:eastAsia="ru-RU"/>
        </w:rPr>
      </w:pPr>
      <w:r w:rsidRPr="00903001">
        <w:rPr>
          <w:rFonts w:ascii="Arial" w:eastAsia="Times New Roman" w:hAnsi="Arial" w:cs="Arial"/>
          <w:b/>
          <w:bCs/>
          <w:color w:val="1C1C1C"/>
          <w:sz w:val="42"/>
          <w:szCs w:val="42"/>
          <w:lang w:eastAsia="ru-RU"/>
        </w:rPr>
        <w:t>Условия предоставления</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1.</w:t>
      </w:r>
      <w:r w:rsidRPr="00903001">
        <w:rPr>
          <w:rFonts w:ascii="Arial" w:eastAsia="Times New Roman" w:hAnsi="Arial" w:cs="Arial"/>
          <w:color w:val="252A2F"/>
          <w:sz w:val="24"/>
          <w:szCs w:val="24"/>
          <w:lang w:eastAsia="ru-RU"/>
        </w:rPr>
        <w:t> В соответствии с пунктом 5 статьи 84 Федерального Закона от 21.11.2011 г. 323-ФЗ СПб ГБУЗ «Стоматологическая поликлиника 9» , участвующая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имеет право оказывать потребителям (пациентам) платные медицинские услуги:</w:t>
      </w:r>
      <w:r w:rsidRPr="00903001">
        <w:rPr>
          <w:rFonts w:ascii="Arial" w:eastAsia="Times New Roman" w:hAnsi="Arial" w:cs="Arial"/>
          <w:color w:val="252A2F"/>
          <w:sz w:val="24"/>
          <w:szCs w:val="24"/>
          <w:lang w:eastAsia="ru-RU"/>
        </w:rPr>
        <w:b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 по желанию потребителя (заказчика), включая в том числе:</w:t>
      </w:r>
      <w:r w:rsidRPr="00903001">
        <w:rPr>
          <w:rFonts w:ascii="Arial" w:eastAsia="Times New Roman" w:hAnsi="Arial" w:cs="Arial"/>
          <w:color w:val="252A2F"/>
          <w:sz w:val="24"/>
          <w:szCs w:val="24"/>
          <w:lang w:eastAsia="ru-RU"/>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r w:rsidRPr="00903001">
        <w:rPr>
          <w:rFonts w:ascii="Arial" w:eastAsia="Times New Roman" w:hAnsi="Arial" w:cs="Arial"/>
          <w:color w:val="252A2F"/>
          <w:sz w:val="24"/>
          <w:szCs w:val="24"/>
          <w:lang w:eastAsia="ru-RU"/>
        </w:rPr>
        <w:br/>
        <w:t>2) при предоставлении медицинских услуг анонимно, за исключением случаев, предусмотренных законодательством Российской Федерации;</w:t>
      </w:r>
      <w:r w:rsidRPr="00903001">
        <w:rPr>
          <w:rFonts w:ascii="Arial" w:eastAsia="Times New Roman" w:hAnsi="Arial" w:cs="Arial"/>
          <w:color w:val="252A2F"/>
          <w:sz w:val="24"/>
          <w:szCs w:val="24"/>
          <w:lang w:eastAsia="ru-RU"/>
        </w:rPr>
        <w:b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903001">
        <w:rPr>
          <w:rFonts w:ascii="Arial" w:eastAsia="Times New Roman" w:hAnsi="Arial" w:cs="Arial"/>
          <w:color w:val="252A2F"/>
          <w:sz w:val="24"/>
          <w:szCs w:val="24"/>
          <w:lang w:eastAsia="ru-RU"/>
        </w:rPr>
        <w:br/>
        <w:t>4)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2</w:t>
      </w:r>
      <w:r w:rsidRPr="00903001">
        <w:rPr>
          <w:rFonts w:ascii="Arial" w:eastAsia="Times New Roman" w:hAnsi="Arial" w:cs="Arial"/>
          <w:b/>
          <w:bCs/>
          <w:i/>
          <w:iCs/>
          <w:color w:val="252A2F"/>
          <w:sz w:val="24"/>
          <w:szCs w:val="24"/>
          <w:lang w:eastAsia="ru-RU"/>
        </w:rPr>
        <w:t>.</w:t>
      </w:r>
      <w:r w:rsidRPr="00903001">
        <w:rPr>
          <w:rFonts w:ascii="Arial" w:eastAsia="Times New Roman" w:hAnsi="Arial" w:cs="Arial"/>
          <w:color w:val="252A2F"/>
          <w:sz w:val="24"/>
          <w:szCs w:val="24"/>
          <w:lang w:eastAsia="ru-RU"/>
        </w:rPr>
        <w:t>В соответствии с пунктом 3 статьи 80 Федерального Закона от 21.11.2011 г. 323-ФЗ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не подлежат оплате за счет личных средств граждан:</w:t>
      </w:r>
      <w:r w:rsidRPr="00903001">
        <w:rPr>
          <w:rFonts w:ascii="Arial" w:eastAsia="Times New Roman" w:hAnsi="Arial" w:cs="Arial"/>
          <w:color w:val="252A2F"/>
          <w:sz w:val="24"/>
          <w:szCs w:val="24"/>
          <w:lang w:eastAsia="ru-RU"/>
        </w:rPr>
        <w:b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по медицинским показаниям в соответствии со стандартами медицинской помощи;</w:t>
      </w:r>
      <w:r w:rsidRPr="00903001">
        <w:rPr>
          <w:rFonts w:ascii="Arial" w:eastAsia="Times New Roman" w:hAnsi="Arial" w:cs="Arial"/>
          <w:color w:val="252A2F"/>
          <w:sz w:val="24"/>
          <w:szCs w:val="24"/>
          <w:lang w:eastAsia="ru-RU"/>
        </w:rPr>
        <w:b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3.</w:t>
      </w:r>
      <w:r w:rsidRPr="00903001">
        <w:rPr>
          <w:rFonts w:ascii="Arial" w:eastAsia="Times New Roman" w:hAnsi="Arial" w:cs="Arial"/>
          <w:color w:val="252A2F"/>
          <w:sz w:val="24"/>
          <w:szCs w:val="24"/>
          <w:lang w:eastAsia="ru-RU"/>
        </w:rPr>
        <w:t xml:space="preserve"> Отказ потребителя от предлагаемых платных медицинских услуг не может быть причиной уменьшения видов и объемов медицинской помощи, предоставляемых такому потребителю без взимания платы в рамках программы государственных </w:t>
      </w:r>
      <w:r w:rsidRPr="00903001">
        <w:rPr>
          <w:rFonts w:ascii="Arial" w:eastAsia="Times New Roman" w:hAnsi="Arial" w:cs="Arial"/>
          <w:color w:val="252A2F"/>
          <w:sz w:val="24"/>
          <w:szCs w:val="24"/>
          <w:lang w:eastAsia="ru-RU"/>
        </w:rPr>
        <w:lastRenderedPageBreak/>
        <w:t>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4.</w:t>
      </w:r>
      <w:r w:rsidRPr="00903001">
        <w:rPr>
          <w:rFonts w:ascii="Arial" w:eastAsia="Times New Roman" w:hAnsi="Arial" w:cs="Arial"/>
          <w:color w:val="252A2F"/>
          <w:sz w:val="24"/>
          <w:szCs w:val="24"/>
          <w:lang w:eastAsia="ru-RU"/>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r w:rsidRPr="00903001">
        <w:rPr>
          <w:rFonts w:ascii="Arial" w:eastAsia="Times New Roman" w:hAnsi="Arial" w:cs="Arial"/>
          <w:color w:val="252A2F"/>
          <w:sz w:val="24"/>
          <w:szCs w:val="24"/>
          <w:lang w:eastAsia="ru-RU"/>
        </w:rPr>
        <w:br/>
      </w:r>
      <w:r w:rsidRPr="00903001">
        <w:rPr>
          <w:rFonts w:ascii="Arial" w:eastAsia="Times New Roman" w:hAnsi="Arial" w:cs="Arial"/>
          <w:b/>
          <w:bCs/>
          <w:color w:val="252A2F"/>
          <w:sz w:val="24"/>
          <w:szCs w:val="24"/>
          <w:lang w:eastAsia="ru-RU"/>
        </w:rPr>
        <w:t>5.</w:t>
      </w:r>
      <w:r w:rsidRPr="00903001">
        <w:rPr>
          <w:rFonts w:ascii="Arial" w:eastAsia="Times New Roman" w:hAnsi="Arial" w:cs="Arial"/>
          <w:color w:val="252A2F"/>
          <w:sz w:val="24"/>
          <w:szCs w:val="24"/>
          <w:lang w:eastAsia="ru-RU"/>
        </w:rPr>
        <w:t> В соответствии с Федеральным законом "Об основах охраны здоровья граждан в Российской Федерации"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6.</w:t>
      </w:r>
      <w:r w:rsidRPr="00903001">
        <w:rPr>
          <w:rFonts w:ascii="Arial" w:eastAsia="Times New Roman" w:hAnsi="Arial" w:cs="Arial"/>
          <w:color w:val="252A2F"/>
          <w:sz w:val="24"/>
          <w:szCs w:val="24"/>
          <w:lang w:eastAsia="ru-RU"/>
        </w:rPr>
        <w:t> В соответствии с п.1 ст.20 Федерального закона от 21 ноября 2011 года 323 «Об основах охраны здоровья граждан в РФ»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(в письменной форме).</w:t>
      </w:r>
    </w:p>
    <w:p w:rsidR="00903001" w:rsidRPr="00903001" w:rsidRDefault="00903001" w:rsidP="00903001">
      <w:pPr>
        <w:shd w:val="clear" w:color="auto" w:fill="FFFFFF"/>
        <w:spacing w:before="150" w:after="150" w:line="240" w:lineRule="auto"/>
        <w:jc w:val="center"/>
        <w:outlineLvl w:val="2"/>
        <w:rPr>
          <w:rFonts w:ascii="Arial" w:eastAsia="Times New Roman" w:hAnsi="Arial" w:cs="Arial"/>
          <w:color w:val="1C1C1C"/>
          <w:sz w:val="42"/>
          <w:szCs w:val="42"/>
          <w:lang w:eastAsia="ru-RU"/>
        </w:rPr>
      </w:pPr>
      <w:r w:rsidRPr="00903001">
        <w:rPr>
          <w:rFonts w:ascii="Arial" w:eastAsia="Times New Roman" w:hAnsi="Arial" w:cs="Arial"/>
          <w:b/>
          <w:bCs/>
          <w:color w:val="1C1C1C"/>
          <w:sz w:val="42"/>
          <w:szCs w:val="42"/>
          <w:lang w:eastAsia="ru-RU"/>
        </w:rPr>
        <w:t>Порядок предоставления платных услуг</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1.</w:t>
      </w:r>
      <w:r w:rsidRPr="00903001">
        <w:rPr>
          <w:rFonts w:ascii="Arial" w:eastAsia="Times New Roman" w:hAnsi="Arial" w:cs="Arial"/>
          <w:color w:val="252A2F"/>
          <w:sz w:val="24"/>
          <w:szCs w:val="24"/>
          <w:lang w:eastAsia="ru-RU"/>
        </w:rPr>
        <w:t> Оказание платных медицинских услуг в Учреждении осуществляется в соответствии с требованиями, предъявляемыми к методам диагностики и лечения, разрешенным на территории РФ.</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2.</w:t>
      </w:r>
      <w:r w:rsidRPr="00903001">
        <w:rPr>
          <w:rFonts w:ascii="Arial" w:eastAsia="Times New Roman" w:hAnsi="Arial" w:cs="Arial"/>
          <w:color w:val="252A2F"/>
          <w:sz w:val="24"/>
          <w:szCs w:val="24"/>
          <w:lang w:eastAsia="ru-RU"/>
        </w:rPr>
        <w:t> Администрация Учреждения предоставляет потребителю в доступной и наглядной форме достоверную информацию, содержащую сведения:</w:t>
      </w:r>
      <w:r w:rsidRPr="00903001">
        <w:rPr>
          <w:rFonts w:ascii="Arial" w:eastAsia="Times New Roman" w:hAnsi="Arial" w:cs="Arial"/>
          <w:color w:val="252A2F"/>
          <w:sz w:val="24"/>
          <w:szCs w:val="24"/>
          <w:lang w:eastAsia="ru-RU"/>
        </w:rPr>
        <w:br/>
        <w:t>- об учреждении, месте его нахождения;</w:t>
      </w:r>
      <w:r w:rsidRPr="00903001">
        <w:rPr>
          <w:rFonts w:ascii="Arial" w:eastAsia="Times New Roman" w:hAnsi="Arial" w:cs="Arial"/>
          <w:color w:val="252A2F"/>
          <w:sz w:val="24"/>
          <w:szCs w:val="24"/>
          <w:lang w:eastAsia="ru-RU"/>
        </w:rPr>
        <w:br/>
        <w:t>- о режиме работы Учреждения (подразделений, кабинетов); </w:t>
      </w:r>
      <w:r w:rsidRPr="00903001">
        <w:rPr>
          <w:rFonts w:ascii="Arial" w:eastAsia="Times New Roman" w:hAnsi="Arial" w:cs="Arial"/>
          <w:color w:val="252A2F"/>
          <w:sz w:val="24"/>
          <w:szCs w:val="24"/>
          <w:lang w:eastAsia="ru-RU"/>
        </w:rPr>
        <w:br/>
        <w:t>- о телефонах администрации Учреждения и часах приема;</w:t>
      </w:r>
      <w:r w:rsidRPr="00903001">
        <w:rPr>
          <w:rFonts w:ascii="Arial" w:eastAsia="Times New Roman" w:hAnsi="Arial" w:cs="Arial"/>
          <w:color w:val="252A2F"/>
          <w:sz w:val="24"/>
          <w:szCs w:val="24"/>
          <w:lang w:eastAsia="ru-RU"/>
        </w:rPr>
        <w:br/>
        <w:t>-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выдавшего ее лицензирующего органа);</w:t>
      </w:r>
      <w:r w:rsidRPr="00903001">
        <w:rPr>
          <w:rFonts w:ascii="Arial" w:eastAsia="Times New Roman" w:hAnsi="Arial" w:cs="Arial"/>
          <w:color w:val="252A2F"/>
          <w:sz w:val="24"/>
          <w:szCs w:val="24"/>
          <w:lang w:eastAsia="ru-RU"/>
        </w:rPr>
        <w:br/>
        <w:t>- о видах и объемах оказания медицинской помощи в соответствии с Территориальной программой государственных гарантий оказания гражданам РФ бесплатной медицинской помощи в Санкт-Петербурге;</w:t>
      </w:r>
      <w:r w:rsidRPr="00903001">
        <w:rPr>
          <w:rFonts w:ascii="Arial" w:eastAsia="Times New Roman" w:hAnsi="Arial" w:cs="Arial"/>
          <w:color w:val="252A2F"/>
          <w:sz w:val="24"/>
          <w:szCs w:val="24"/>
          <w:lang w:eastAsia="ru-RU"/>
        </w:rPr>
        <w:br/>
        <w:t>- о медицинских работниках, участвующих в предоставлении платных медицинских услуг, об уровне их профессионального образования и квалификации, их график работы; </w:t>
      </w:r>
      <w:r w:rsidRPr="00903001">
        <w:rPr>
          <w:rFonts w:ascii="Arial" w:eastAsia="Times New Roman" w:hAnsi="Arial" w:cs="Arial"/>
          <w:color w:val="252A2F"/>
          <w:sz w:val="24"/>
          <w:szCs w:val="24"/>
          <w:lang w:eastAsia="ru-RU"/>
        </w:rPr>
        <w:br/>
        <w:t>- о перечне платных медицинских услуг с указанием цен в рублях, порядке их оплаты;</w:t>
      </w:r>
      <w:r w:rsidRPr="00903001">
        <w:rPr>
          <w:rFonts w:ascii="Arial" w:eastAsia="Times New Roman" w:hAnsi="Arial" w:cs="Arial"/>
          <w:color w:val="252A2F"/>
          <w:sz w:val="24"/>
          <w:szCs w:val="24"/>
          <w:lang w:eastAsia="ru-RU"/>
        </w:rPr>
        <w:b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3.</w:t>
      </w:r>
      <w:r w:rsidRPr="00903001">
        <w:rPr>
          <w:rFonts w:ascii="Arial" w:eastAsia="Times New Roman" w:hAnsi="Arial" w:cs="Arial"/>
          <w:color w:val="252A2F"/>
          <w:sz w:val="24"/>
          <w:szCs w:val="24"/>
          <w:lang w:eastAsia="ru-RU"/>
        </w:rPr>
        <w:t> Платные медицинские услуги, предоставляются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w:t>
      </w:r>
      <w:r w:rsidRPr="00903001">
        <w:rPr>
          <w:rFonts w:ascii="Arial" w:eastAsia="Times New Roman" w:hAnsi="Arial" w:cs="Arial"/>
          <w:color w:val="252A2F"/>
          <w:sz w:val="24"/>
          <w:szCs w:val="24"/>
          <w:lang w:eastAsia="ru-RU"/>
        </w:rPr>
        <w:br/>
      </w:r>
      <w:r w:rsidRPr="00903001">
        <w:rPr>
          <w:rFonts w:ascii="Arial" w:eastAsia="Times New Roman" w:hAnsi="Arial" w:cs="Arial"/>
          <w:color w:val="252A2F"/>
          <w:sz w:val="24"/>
          <w:szCs w:val="24"/>
          <w:lang w:eastAsia="ru-RU"/>
        </w:rPr>
        <w:lastRenderedPageBreak/>
        <w:t>Договор на оказание платных медицинских услуг может быть заключен как между Учреждением (далее- исполнителем) и потребителем (пациентом) составляется в 2-х экземплярах, так и между исполнителем и заказчиком составляется в 3-х экземплярах (заказчик заключающий договор в пользу потребителя (пациента) может являться не только физическим лицом, но и юридическим лицом).</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4.</w:t>
      </w:r>
      <w:r w:rsidRPr="00903001">
        <w:rPr>
          <w:rFonts w:ascii="Arial" w:eastAsia="Times New Roman" w:hAnsi="Arial" w:cs="Arial"/>
          <w:color w:val="252A2F"/>
          <w:sz w:val="24"/>
          <w:szCs w:val="24"/>
          <w:lang w:eastAsia="ru-RU"/>
        </w:rPr>
        <w:t>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5.</w:t>
      </w:r>
      <w:r w:rsidRPr="00903001">
        <w:rPr>
          <w:rFonts w:ascii="Arial" w:eastAsia="Times New Roman" w:hAnsi="Arial" w:cs="Arial"/>
          <w:color w:val="252A2F"/>
          <w:sz w:val="24"/>
          <w:szCs w:val="24"/>
          <w:lang w:eastAsia="ru-RU"/>
        </w:rPr>
        <w:t>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903001">
        <w:rPr>
          <w:rFonts w:ascii="Arial" w:eastAsia="Times New Roman" w:hAnsi="Arial" w:cs="Arial"/>
          <w:color w:val="252A2F"/>
          <w:sz w:val="24"/>
          <w:szCs w:val="24"/>
          <w:lang w:eastAsia="ru-RU"/>
        </w:rPr>
        <w:br/>
        <w:t>Без согласия потребителя (заказчика) исполнитель не вправе предоставлять дополнительные медицинские услуги на возмездной основе.</w:t>
      </w:r>
      <w:r w:rsidRPr="00903001">
        <w:rPr>
          <w:rFonts w:ascii="Arial" w:eastAsia="Times New Roman" w:hAnsi="Arial" w:cs="Arial"/>
          <w:color w:val="252A2F"/>
          <w:sz w:val="24"/>
          <w:szCs w:val="24"/>
          <w:lang w:eastAsia="ru-RU"/>
        </w:rPr>
        <w:br/>
      </w:r>
      <w:r w:rsidRPr="00903001">
        <w:rPr>
          <w:rFonts w:ascii="Arial" w:eastAsia="Times New Roman" w:hAnsi="Arial" w:cs="Arial"/>
          <w:b/>
          <w:bCs/>
          <w:color w:val="252A2F"/>
          <w:sz w:val="24"/>
          <w:szCs w:val="24"/>
          <w:lang w:eastAsia="ru-RU"/>
        </w:rPr>
        <w:t>6.</w:t>
      </w:r>
      <w:r w:rsidRPr="00903001">
        <w:rPr>
          <w:rFonts w:ascii="Arial" w:eastAsia="Times New Roman" w:hAnsi="Arial" w:cs="Arial"/>
          <w:color w:val="252A2F"/>
          <w:sz w:val="24"/>
          <w:szCs w:val="24"/>
          <w:lang w:eastAsia="ru-RU"/>
        </w:rPr>
        <w:t>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7.</w:t>
      </w:r>
      <w:r w:rsidRPr="00903001">
        <w:rPr>
          <w:rFonts w:ascii="Arial" w:eastAsia="Times New Roman" w:hAnsi="Arial" w:cs="Arial"/>
          <w:color w:val="252A2F"/>
          <w:sz w:val="24"/>
          <w:szCs w:val="24"/>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Потребителю (пациенту) предоставляется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8.</w:t>
      </w:r>
      <w:r w:rsidRPr="00903001">
        <w:rPr>
          <w:rFonts w:ascii="Arial" w:eastAsia="Times New Roman" w:hAnsi="Arial" w:cs="Arial"/>
          <w:color w:val="252A2F"/>
          <w:sz w:val="24"/>
          <w:szCs w:val="24"/>
          <w:lang w:eastAsia="ru-RU"/>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9.</w:t>
      </w:r>
      <w:r w:rsidRPr="00903001">
        <w:rPr>
          <w:rFonts w:ascii="Arial" w:eastAsia="Times New Roman" w:hAnsi="Arial" w:cs="Arial"/>
          <w:color w:val="252A2F"/>
          <w:sz w:val="24"/>
          <w:szCs w:val="24"/>
          <w:lang w:eastAsia="ru-RU"/>
        </w:rPr>
        <w:t> Сроки и порядок оплаты за оказанную медицинскую услугу определяются договором, оплата производится через кассу Учреждения, с выдачей контрольно-кассового чека, квитанции или иного бланка строгой отчетности (документ установленного образца).</w:t>
      </w:r>
    </w:p>
    <w:p w:rsidR="00903001" w:rsidRPr="00903001" w:rsidRDefault="00903001" w:rsidP="00903001">
      <w:pPr>
        <w:shd w:val="clear" w:color="auto" w:fill="FFFFFF"/>
        <w:spacing w:before="150" w:after="150" w:line="240" w:lineRule="auto"/>
        <w:jc w:val="center"/>
        <w:outlineLvl w:val="3"/>
        <w:rPr>
          <w:rFonts w:ascii="Arial" w:eastAsia="Times New Roman" w:hAnsi="Arial" w:cs="Arial"/>
          <w:color w:val="1C1C1C"/>
          <w:sz w:val="42"/>
          <w:szCs w:val="42"/>
          <w:lang w:eastAsia="ru-RU"/>
        </w:rPr>
      </w:pPr>
      <w:r w:rsidRPr="00903001">
        <w:rPr>
          <w:rFonts w:ascii="Arial" w:eastAsia="Times New Roman" w:hAnsi="Arial" w:cs="Arial"/>
          <w:b/>
          <w:bCs/>
          <w:color w:val="1C1C1C"/>
          <w:sz w:val="42"/>
          <w:szCs w:val="42"/>
          <w:lang w:eastAsia="ru-RU"/>
        </w:rPr>
        <w:t>Расчеты с населением</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1.</w:t>
      </w:r>
      <w:r w:rsidRPr="00903001">
        <w:rPr>
          <w:rFonts w:ascii="Arial" w:eastAsia="Times New Roman" w:hAnsi="Arial" w:cs="Arial"/>
          <w:color w:val="252A2F"/>
          <w:sz w:val="24"/>
          <w:szCs w:val="24"/>
          <w:lang w:eastAsia="ru-RU"/>
        </w:rPr>
        <w:t> Расчеты с гражданами за платные медицинские услуги производятся через кассу Учреждения, с применением контрольно-кассовых машин и банковского терминала.</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2.</w:t>
      </w:r>
      <w:r w:rsidRPr="00903001">
        <w:rPr>
          <w:rFonts w:ascii="Arial" w:eastAsia="Times New Roman" w:hAnsi="Arial" w:cs="Arial"/>
          <w:color w:val="252A2F"/>
          <w:sz w:val="24"/>
          <w:szCs w:val="24"/>
          <w:lang w:eastAsia="ru-RU"/>
        </w:rPr>
        <w:t> Ответственные лица за принятие наличных денег от населения обязаны выдать пациенту кассовый чек.</w:t>
      </w:r>
    </w:p>
    <w:p w:rsidR="00903001" w:rsidRPr="00903001" w:rsidRDefault="00903001" w:rsidP="00903001">
      <w:pPr>
        <w:shd w:val="clear" w:color="auto" w:fill="FFFFFF"/>
        <w:spacing w:after="150" w:line="240" w:lineRule="auto"/>
        <w:jc w:val="both"/>
        <w:rPr>
          <w:rFonts w:ascii="Arial" w:eastAsia="Times New Roman" w:hAnsi="Arial" w:cs="Arial"/>
          <w:color w:val="252A2F"/>
          <w:sz w:val="24"/>
          <w:szCs w:val="24"/>
          <w:lang w:eastAsia="ru-RU"/>
        </w:rPr>
      </w:pPr>
      <w:r w:rsidRPr="00903001">
        <w:rPr>
          <w:rFonts w:ascii="Arial" w:eastAsia="Times New Roman" w:hAnsi="Arial" w:cs="Arial"/>
          <w:b/>
          <w:bCs/>
          <w:color w:val="252A2F"/>
          <w:sz w:val="24"/>
          <w:szCs w:val="24"/>
          <w:lang w:eastAsia="ru-RU"/>
        </w:rPr>
        <w:t>3.</w:t>
      </w:r>
      <w:r w:rsidRPr="00903001">
        <w:rPr>
          <w:rFonts w:ascii="Arial" w:eastAsia="Times New Roman" w:hAnsi="Arial" w:cs="Arial"/>
          <w:color w:val="252A2F"/>
          <w:sz w:val="24"/>
          <w:szCs w:val="24"/>
          <w:lang w:eastAsia="ru-RU"/>
        </w:rPr>
        <w:t> Потребители - получающие (заказчики - оплачивающие), платные услуги, вправе предъявлять требования о возмещении средств, затраченных на лечение в рамках договора об оказании возмездных услуг, причиненных неисполнением условий договора, либо об обоснованном возврате денежных средств за не оказанные услуги, что оформляется в установленном законом порядке (заявление-претензия с указанием причины возврата, акт или другие документы), в том числе в соответствии с законодательством РФ о защите прав потребителей.</w:t>
      </w:r>
    </w:p>
    <w:p w:rsidR="00903001" w:rsidRPr="00903001" w:rsidRDefault="00903001" w:rsidP="00903001">
      <w:pPr>
        <w:shd w:val="clear" w:color="auto" w:fill="FFFFFF"/>
        <w:spacing w:after="150" w:line="240" w:lineRule="auto"/>
        <w:jc w:val="center"/>
        <w:rPr>
          <w:rFonts w:ascii="Arial" w:eastAsia="Times New Roman" w:hAnsi="Arial" w:cs="Arial"/>
          <w:color w:val="252A2F"/>
          <w:sz w:val="24"/>
          <w:szCs w:val="24"/>
          <w:lang w:eastAsia="ru-RU"/>
        </w:rPr>
      </w:pPr>
      <w:r w:rsidRPr="00903001">
        <w:rPr>
          <w:rFonts w:ascii="Arial" w:eastAsia="Times New Roman" w:hAnsi="Arial" w:cs="Arial"/>
          <w:color w:val="252A2F"/>
          <w:sz w:val="24"/>
          <w:szCs w:val="24"/>
          <w:lang w:eastAsia="ru-RU"/>
        </w:rPr>
        <w:lastRenderedPageBreak/>
        <w:t>В оказании платных медицинских услуг участвуют все врачи нашего медицинского учреждения.</w:t>
      </w:r>
    </w:p>
    <w:p w:rsidR="009B75EB" w:rsidRDefault="009B75EB">
      <w:bookmarkStart w:id="0" w:name="_GoBack"/>
      <w:bookmarkEnd w:id="0"/>
    </w:p>
    <w:sectPr w:rsidR="009B7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64"/>
    <w:rsid w:val="001F7564"/>
    <w:rsid w:val="00903001"/>
    <w:rsid w:val="009B7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9A14B-B8EA-4668-ACC4-B82ADAAC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3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30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30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30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0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30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300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3001"/>
    <w:rPr>
      <w:rFonts w:ascii="Times New Roman" w:eastAsia="Times New Roman" w:hAnsi="Times New Roman" w:cs="Times New Roman"/>
      <w:b/>
      <w:bCs/>
      <w:sz w:val="24"/>
      <w:szCs w:val="24"/>
      <w:lang w:eastAsia="ru-RU"/>
    </w:rPr>
  </w:style>
  <w:style w:type="character" w:styleId="a3">
    <w:name w:val="Strong"/>
    <w:basedOn w:val="a0"/>
    <w:uiPriority w:val="22"/>
    <w:qFormat/>
    <w:rsid w:val="00903001"/>
    <w:rPr>
      <w:b/>
      <w:bCs/>
    </w:rPr>
  </w:style>
  <w:style w:type="paragraph" w:styleId="a4">
    <w:name w:val="Normal (Web)"/>
    <w:basedOn w:val="a"/>
    <w:uiPriority w:val="99"/>
    <w:semiHidden/>
    <w:unhideWhenUsed/>
    <w:rsid w:val="00903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03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2019-11-12T10:29:00Z</dcterms:created>
  <dcterms:modified xsi:type="dcterms:W3CDTF">2019-11-12T10:29:00Z</dcterms:modified>
</cp:coreProperties>
</file>