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b/>
          <w:bCs/>
          <w:color w:val="1E1E1E"/>
        </w:rPr>
        <w:t>Госпитализация гражданина в больничное учреждение осуществляется в случаях: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— доставки бригадой СМП;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— самостоятельного обращения больного по экстренным показаниям;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— направления лечащим врачом  поликлиники;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— направление врача приемного отделения стационара либо зав. отделением;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b/>
          <w:bCs/>
          <w:color w:val="1E1E1E"/>
        </w:rPr>
        <w:t>Показания для госпитализации: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Экстренная госпитализация — острые заболевания, обострения хронических болезней, отравления и травмы, состояния требующие интенсивной терапии и перевода в АРО или ОРИТ, а также круглосуточного медицинского наблюдения, в том, числе при патологии беременности, родах, абортах, а также в период новорожденных, а также изоляции по экс. показаниям ;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Плановая госпитализация – проведение диагностики и лечения, требующие круглосуточного медицинского наблюдения.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При госпитализации гражданина в  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b/>
          <w:bCs/>
          <w:color w:val="1E1E1E"/>
        </w:rPr>
        <w:t>Сроки госпитализации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  при оказании ему медицинскую помощь в стационарных условиях в течение всего периода лечения независимо от возраста ребенка.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При совместном нахождении в медицинской организации в стационарных условиях с ребенком до достижения им возраста 4-х лет, а с ребенком старше данного возраста –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 не взимается.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b/>
          <w:bCs/>
          <w:color w:val="1E1E1E"/>
        </w:rPr>
        <w:t>Документы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1) Перечень документов: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>— направление (лечащего врача поликлиники, врача приемного покоя,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заведующего отделением);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— паспорт;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— действующий страховой полис обязательного медицинского страхования;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2) предметы личной гигиены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b/>
          <w:bCs/>
          <w:color w:val="1E1E1E"/>
        </w:rPr>
        <w:t>Анализы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— общий анализ крови, общий анализ мочи, общий анализ кала.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— флюорография,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— ЭКГ;</w:t>
      </w:r>
    </w:p>
    <w:p w:rsidR="0023513C" w:rsidRDefault="0023513C" w:rsidP="0023513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— Исследование крови на ВИЧ, RW, HBs— Ag, HCV</w:t>
      </w:r>
    </w:p>
    <w:p w:rsidR="00A200D2" w:rsidRDefault="00A200D2">
      <w:bookmarkStart w:id="0" w:name="_GoBack"/>
      <w:bookmarkEnd w:id="0"/>
    </w:p>
    <w:sectPr w:rsidR="00A2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BA"/>
    <w:rsid w:val="0023513C"/>
    <w:rsid w:val="005C41BA"/>
    <w:rsid w:val="00A2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83E28-045F-4F3E-B1F0-E40C87AB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2019-11-15T09:14:00Z</dcterms:created>
  <dcterms:modified xsi:type="dcterms:W3CDTF">2019-11-15T09:14:00Z</dcterms:modified>
</cp:coreProperties>
</file>