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67" w:rsidRDefault="00436B67" w:rsidP="00436B67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993300"/>
          <w:sz w:val="16"/>
          <w:szCs w:val="16"/>
        </w:rPr>
        <w:t>ПРАВИЛА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993300"/>
          <w:sz w:val="16"/>
          <w:szCs w:val="16"/>
        </w:rPr>
        <w:t>ВНУТРЕННЕГО РАСПОРЯДКА ДЛЯ ПОТРЕБИТЕЛЕЙ УСЛУГ ГБУЗ НО «ВОРОТЫНСКАЯ ЦРБ»</w:t>
      </w:r>
    </w:p>
    <w:p w:rsidR="00436B67" w:rsidRDefault="00436B67" w:rsidP="00436B67">
      <w:pPr>
        <w:pStyle w:val="a3"/>
        <w:shd w:val="clear" w:color="auto" w:fill="E2F7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Настоящие Правила внутреннего распорядка определяют внутренний распорядок, режим работы, порядок обращения пациентов, порядок оформления медицинских документов, права и обязанности пациентов.</w:t>
      </w:r>
      <w:r>
        <w:rPr>
          <w:rFonts w:ascii="Verdana" w:hAnsi="Verdana"/>
          <w:color w:val="000000"/>
          <w:sz w:val="16"/>
          <w:szCs w:val="16"/>
        </w:rPr>
        <w:br/>
        <w:t>Общие положения</w:t>
      </w:r>
      <w:r>
        <w:rPr>
          <w:rFonts w:ascii="Verdana" w:hAnsi="Verdana"/>
          <w:color w:val="000000"/>
          <w:sz w:val="16"/>
          <w:szCs w:val="16"/>
        </w:rPr>
        <w:br/>
        <w:t>1. Правила внутреннего распорядка для пациентов (далее по тексту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учреждении здравоохранения ГБУЗ НО "Воротынская ЦРБ" (далее – ЦРБ), а также иные вопросы, возникающие между участниками правоотношений – пациентом (его представителем) и ЦРБ.</w:t>
      </w:r>
      <w:r>
        <w:rPr>
          <w:rFonts w:ascii="Verdana" w:hAnsi="Verdana"/>
          <w:color w:val="000000"/>
          <w:sz w:val="16"/>
          <w:szCs w:val="16"/>
        </w:rPr>
        <w:br/>
        <w:t>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начальника организации, распоряжениями руководителей структурных подразделений ЦРБ и иными локальными нормативными актами.</w:t>
      </w:r>
      <w:r>
        <w:rPr>
          <w:rFonts w:ascii="Verdana" w:hAnsi="Verdana"/>
          <w:color w:val="000000"/>
          <w:sz w:val="16"/>
          <w:szCs w:val="16"/>
        </w:rPr>
        <w:br/>
        <w:t>3. Настоящие Правила обязательны для персонала и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rPr>
          <w:rFonts w:ascii="Verdana" w:hAnsi="Verdana"/>
          <w:color w:val="000000"/>
          <w:sz w:val="16"/>
          <w:szCs w:val="16"/>
        </w:rPr>
        <w:br/>
        <w:t>4. ГБУЗ НО «Воротынская ЦРБ» оказывает амбулаторно-поликлиническую помощь взрослому населению Воротынского района Нижегородской области по территориальному принципу, а также экстренную и плановую стационарную помощь.</w:t>
      </w:r>
      <w:r>
        <w:rPr>
          <w:rFonts w:ascii="Verdana" w:hAnsi="Verdana"/>
          <w:color w:val="000000"/>
          <w:sz w:val="16"/>
          <w:szCs w:val="16"/>
        </w:rPr>
        <w:br/>
        <w:t>Амбулаторно-поликлиническая помощь включает в себя первичную медико-санитарную помощь и специализированную медицинскую помощь.</w:t>
      </w:r>
      <w:r>
        <w:rPr>
          <w:rFonts w:ascii="Verdana" w:hAnsi="Verdana"/>
          <w:color w:val="000000"/>
          <w:sz w:val="16"/>
          <w:szCs w:val="16"/>
        </w:rPr>
        <w:br/>
        <w:t>5. Лечащий врач по согласованию с начальником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 или настоящих Правил.</w:t>
      </w:r>
      <w:r>
        <w:rPr>
          <w:rFonts w:ascii="Verdana" w:hAnsi="Verdana"/>
          <w:color w:val="000000"/>
          <w:sz w:val="16"/>
          <w:szCs w:val="16"/>
        </w:rPr>
        <w:br/>
        <w:t>6. Медицинские услуги  оказываются на бесплатной и на платной основе.</w:t>
      </w:r>
      <w:r>
        <w:rPr>
          <w:rFonts w:ascii="Verdana" w:hAnsi="Verdana"/>
          <w:color w:val="000000"/>
          <w:sz w:val="16"/>
          <w:szCs w:val="16"/>
        </w:rPr>
        <w:br/>
        <w:t>7. В помещениях ЦРБ и ее структурных подразделениях запрещается:</w:t>
      </w:r>
      <w:r>
        <w:rPr>
          <w:rFonts w:ascii="Verdana" w:hAnsi="Verdana"/>
          <w:color w:val="000000"/>
          <w:sz w:val="16"/>
          <w:szCs w:val="16"/>
        </w:rPr>
        <w:br/>
        <w:t>• хождение в верхней одежде;</w:t>
      </w:r>
      <w:r>
        <w:rPr>
          <w:rFonts w:ascii="Verdana" w:hAnsi="Verdana"/>
          <w:color w:val="000000"/>
          <w:sz w:val="16"/>
          <w:szCs w:val="16"/>
        </w:rPr>
        <w:br/>
        <w:t>• ведение громких разговоров, шуметь;</w:t>
      </w:r>
      <w:r>
        <w:rPr>
          <w:rFonts w:ascii="Verdana" w:hAnsi="Verdana"/>
          <w:color w:val="000000"/>
          <w:sz w:val="16"/>
          <w:szCs w:val="16"/>
        </w:rPr>
        <w:br/>
        <w:t>• курение в зданиях и помещениях;</w:t>
      </w:r>
      <w:r>
        <w:rPr>
          <w:rFonts w:ascii="Verdana" w:hAnsi="Verdana"/>
          <w:color w:val="000000"/>
          <w:sz w:val="16"/>
          <w:szCs w:val="16"/>
        </w:rPr>
        <w:br/>
        <w:t>• распитие спиртных напитков;</w:t>
      </w:r>
      <w:r>
        <w:rPr>
          <w:rFonts w:ascii="Verdana" w:hAnsi="Verdana"/>
          <w:color w:val="000000"/>
          <w:sz w:val="16"/>
          <w:szCs w:val="16"/>
        </w:rPr>
        <w:br/>
        <w:t>• употребление наркотических средств, психотропных и токсических веществ;</w:t>
      </w:r>
      <w:r>
        <w:rPr>
          <w:rFonts w:ascii="Verdana" w:hAnsi="Verdana"/>
          <w:color w:val="000000"/>
          <w:sz w:val="16"/>
          <w:szCs w:val="16"/>
        </w:rPr>
        <w:br/>
        <w:t>•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помощи.</w:t>
      </w:r>
      <w:r>
        <w:rPr>
          <w:rFonts w:ascii="Verdana" w:hAnsi="Verdana"/>
          <w:color w:val="000000"/>
          <w:sz w:val="16"/>
          <w:szCs w:val="16"/>
        </w:rPr>
        <w:br/>
        <w:t>8. При обращении за медицинской помощью пациент обязан:</w:t>
      </w:r>
      <w:r>
        <w:rPr>
          <w:rFonts w:ascii="Verdana" w:hAnsi="Verdana"/>
          <w:color w:val="000000"/>
          <w:sz w:val="16"/>
          <w:szCs w:val="16"/>
        </w:rPr>
        <w:br/>
        <w:t>• соблюдать режим работы организации;</w:t>
      </w:r>
      <w:r>
        <w:rPr>
          <w:rFonts w:ascii="Verdana" w:hAnsi="Verdana"/>
          <w:color w:val="000000"/>
          <w:sz w:val="16"/>
          <w:szCs w:val="16"/>
        </w:rPr>
        <w:br/>
        <w:t>• правила поведения в общественных местах;</w:t>
      </w:r>
      <w:r>
        <w:rPr>
          <w:rFonts w:ascii="Verdana" w:hAnsi="Verdana"/>
          <w:color w:val="000000"/>
          <w:sz w:val="16"/>
          <w:szCs w:val="16"/>
        </w:rPr>
        <w:br/>
        <w:t>• требования пожарной безопасности;</w:t>
      </w:r>
      <w:r>
        <w:rPr>
          <w:rFonts w:ascii="Verdana" w:hAnsi="Verdana"/>
          <w:color w:val="000000"/>
          <w:sz w:val="16"/>
          <w:szCs w:val="16"/>
        </w:rPr>
        <w:br/>
        <w:t>• санитарно-противоэпидемиологический режим;</w:t>
      </w:r>
      <w:r>
        <w:rPr>
          <w:rFonts w:ascii="Verdana" w:hAnsi="Verdana"/>
          <w:color w:val="000000"/>
          <w:sz w:val="16"/>
          <w:szCs w:val="16"/>
        </w:rPr>
        <w:br/>
        <w:t>• установленный в учреждении регламент работы персонала,</w:t>
      </w:r>
      <w:r>
        <w:rPr>
          <w:rFonts w:ascii="Verdana" w:hAnsi="Verdana"/>
          <w:color w:val="000000"/>
          <w:sz w:val="16"/>
          <w:szCs w:val="16"/>
        </w:rPr>
        <w:br/>
        <w:t>• выполнять предписания лечащего врача;</w:t>
      </w:r>
      <w:r>
        <w:rPr>
          <w:rFonts w:ascii="Verdana" w:hAnsi="Verdana"/>
          <w:color w:val="000000"/>
          <w:sz w:val="16"/>
          <w:szCs w:val="16"/>
        </w:rPr>
        <w:br/>
        <w:t>• соблюдать рекомендуемую врачом диету;</w:t>
      </w:r>
      <w:r>
        <w:rPr>
          <w:rFonts w:ascii="Verdana" w:hAnsi="Verdana"/>
          <w:color w:val="000000"/>
          <w:sz w:val="16"/>
          <w:szCs w:val="16"/>
        </w:rPr>
        <w:br/>
        <w:t>• сотрудничать с лечащим врачом на всех этапах оказания медицинской помощи;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Fonts w:ascii="Verdana" w:hAnsi="Verdana"/>
          <w:color w:val="000000"/>
          <w:sz w:val="16"/>
          <w:szCs w:val="16"/>
        </w:rPr>
        <w:br/>
        <w:t>• уважительно относиться к медицинскому персоналу, проявлять доброжелательное и вежливое отношение к другим пациентам;</w:t>
      </w:r>
      <w:r>
        <w:rPr>
          <w:rFonts w:ascii="Verdana" w:hAnsi="Verdana"/>
          <w:color w:val="000000"/>
          <w:sz w:val="16"/>
          <w:szCs w:val="16"/>
        </w:rPr>
        <w:br/>
        <w:t>• бережно относиться к имуществу организации;</w:t>
      </w:r>
      <w:r>
        <w:rPr>
          <w:rFonts w:ascii="Verdana" w:hAnsi="Verdana"/>
          <w:color w:val="000000"/>
          <w:sz w:val="16"/>
          <w:szCs w:val="16"/>
        </w:rPr>
        <w:br/>
        <w:t>•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  <w:r>
        <w:rPr>
          <w:rFonts w:ascii="Verdana" w:hAnsi="Verdana"/>
          <w:color w:val="000000"/>
          <w:sz w:val="16"/>
          <w:szCs w:val="16"/>
        </w:rPr>
        <w:br/>
        <w:t>9.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436B67" w:rsidRDefault="00436B67" w:rsidP="00436B67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993300"/>
        </w:rPr>
        <w:t xml:space="preserve">Особенности внутреннего </w:t>
      </w:r>
      <w:proofErr w:type="gramStart"/>
      <w:r>
        <w:rPr>
          <w:rStyle w:val="a5"/>
          <w:rFonts w:ascii="Arial" w:hAnsi="Arial" w:cs="Arial"/>
          <w:color w:val="993300"/>
        </w:rPr>
        <w:t>распорядка  при</w:t>
      </w:r>
      <w:proofErr w:type="gramEnd"/>
      <w:r>
        <w:rPr>
          <w:rStyle w:val="a5"/>
          <w:rFonts w:ascii="Arial" w:hAnsi="Arial" w:cs="Arial"/>
          <w:color w:val="993300"/>
        </w:rPr>
        <w:t xml:space="preserve"> оказании амбулаторно-поликлинической  медицинской помощи:</w:t>
      </w:r>
    </w:p>
    <w:p w:rsidR="00436B67" w:rsidRDefault="00436B67" w:rsidP="00436B67">
      <w:pPr>
        <w:pStyle w:val="a3"/>
        <w:shd w:val="clear" w:color="auto" w:fill="E2F7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амбулаторно-поликлинических подразделениях пациентам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  <w:r>
        <w:rPr>
          <w:rFonts w:ascii="Verdana" w:hAnsi="Verdana"/>
          <w:color w:val="000000"/>
          <w:sz w:val="16"/>
          <w:szCs w:val="16"/>
        </w:rPr>
        <w:br/>
        <w:t>2.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 (поликлиники),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При первичном обращении, в регистратуре на пациента заводится медицинская карта амбулаторного больного.</w:t>
      </w:r>
      <w:r>
        <w:rPr>
          <w:rFonts w:ascii="Verdana" w:hAnsi="Verdana"/>
          <w:color w:val="000000"/>
          <w:sz w:val="16"/>
          <w:szCs w:val="16"/>
        </w:rPr>
        <w:br/>
        <w:t>3. Запись пациента на амбулаторный приём к врачу осуществляется в регистратуре, в порядке очерёдности, при наличии документа, удостоверяющего личность, и страхового медицинского полиса.</w:t>
      </w:r>
      <w:r>
        <w:rPr>
          <w:rFonts w:ascii="Verdana" w:hAnsi="Verdana"/>
          <w:color w:val="000000"/>
          <w:sz w:val="16"/>
          <w:szCs w:val="16"/>
        </w:rPr>
        <w:br/>
        <w:t>Во всех случаях записи на приём, при первом посещении врача пациент обязан предъявить в регистратуре страховой медицинский полис (если пациент идёт на приём в рамках программы госгарантий) и документ, удостоверяющий личность.</w:t>
      </w:r>
      <w:r>
        <w:rPr>
          <w:rFonts w:ascii="Verdana" w:hAnsi="Verdana"/>
          <w:color w:val="000000"/>
          <w:sz w:val="16"/>
          <w:szCs w:val="16"/>
        </w:rPr>
        <w:br/>
        <w:t xml:space="preserve">Основным документом, удостоверяющим личность на территории Российской Федерации является паспорт </w:t>
      </w:r>
      <w:r>
        <w:rPr>
          <w:rFonts w:ascii="Verdana" w:hAnsi="Verdana"/>
          <w:color w:val="000000"/>
          <w:sz w:val="16"/>
          <w:szCs w:val="16"/>
        </w:rPr>
        <w:lastRenderedPageBreak/>
        <w:t>гражданина РФ (в соответствии с Указом Президента РФ от 13 марта 1997 г. № 232 «Об основном документе, удостоверяющем личность гражданина РФ но территории РФ» и Постановлением Правительства РФ от 08 июля 1997 г. № 828 «О паспорте гражданина РФ, образца бланка и описания паспорта гражданина РФ»).</w:t>
      </w:r>
      <w:r>
        <w:rPr>
          <w:rFonts w:ascii="Verdana" w:hAnsi="Verdana"/>
          <w:color w:val="000000"/>
          <w:sz w:val="16"/>
          <w:szCs w:val="16"/>
        </w:rPr>
        <w:br/>
        <w:t>4. Вне очереди обслуживаются Герои Советского Союза, кавалеры трех орденов Славы, инвалиды и участники Великой Отечественной войны, лица к ним приравненные, Почетные доноры России и СССР, ликвидаторы последствий ЧАЭС.</w:t>
      </w:r>
      <w:r>
        <w:rPr>
          <w:rFonts w:ascii="Verdana" w:hAnsi="Verdana"/>
          <w:color w:val="000000"/>
          <w:sz w:val="16"/>
          <w:szCs w:val="16"/>
        </w:rPr>
        <w:br/>
        <w:t>5. Информацию о времени работы поликлинического звена, приема заведующей поликлиникой пациент может получить в регистратуре поликлиники в устной форме, и наглядно – на информационных стендах, расположенных в поликлинике, а также на официальном сайте</w:t>
      </w:r>
      <w:r>
        <w:rPr>
          <w:rFonts w:ascii="Verdana" w:hAnsi="Verdana"/>
          <w:color w:val="000000"/>
          <w:sz w:val="16"/>
          <w:szCs w:val="16"/>
        </w:rPr>
        <w:br/>
        <w:t>6. При амбулаторном лечении (обследовании) пациент, обязан: являться на прием к врачу в назначенные дни и часы; соблюдать лечебно-охранительный режим, предписанный лечащим врачом. Неявка на приём в назначенный день считается нарушением поликлинического режима.</w:t>
      </w:r>
    </w:p>
    <w:p w:rsidR="00436B67" w:rsidRDefault="00436B67" w:rsidP="00436B67">
      <w:pPr>
        <w:pStyle w:val="a3"/>
        <w:shd w:val="clear" w:color="auto" w:fill="E2F7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образца.</w:t>
      </w:r>
      <w:r>
        <w:rPr>
          <w:rFonts w:ascii="Verdana" w:hAnsi="Verdana"/>
          <w:color w:val="000000"/>
          <w:sz w:val="16"/>
          <w:szCs w:val="16"/>
        </w:rPr>
        <w:br/>
        <w:t>8. Пациенты по неотложным показаниям могут быть приняты без предъявления документов.</w:t>
      </w:r>
    </w:p>
    <w:p w:rsidR="00436B67" w:rsidRDefault="00436B67" w:rsidP="00436B67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993300"/>
        </w:rPr>
        <w:t>Особенности внутреннего распорядка  при оказании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993300"/>
        </w:rPr>
        <w:t>стационарной медицинской помощи</w:t>
      </w:r>
    </w:p>
    <w:p w:rsidR="00436B67" w:rsidRDefault="00436B67" w:rsidP="00436B67">
      <w:pPr>
        <w:pStyle w:val="a3"/>
        <w:shd w:val="clear" w:color="auto" w:fill="E2F7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стационар госпитализируются пациенты, нуждающиеся в квалифицированном обследовании и стационарном лечении по направлению врачей в плановом порядке и экстренном порядке.</w:t>
      </w:r>
      <w:r>
        <w:rPr>
          <w:rFonts w:ascii="Verdana" w:hAnsi="Verdana"/>
          <w:color w:val="000000"/>
          <w:sz w:val="16"/>
          <w:szCs w:val="16"/>
        </w:rPr>
        <w:br/>
        <w:t>2. Прием пациентов, поступающих в стационар, осуществляется в приемном отделении. При поступлении в стационар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личность. На госпитализируемых больных заводится соответствующая медицинская документация. Пациент сопровождается медицинским персоналом в стационар.</w:t>
      </w:r>
      <w:r>
        <w:rPr>
          <w:rFonts w:ascii="Verdana" w:hAnsi="Verdana"/>
          <w:color w:val="000000"/>
          <w:sz w:val="16"/>
          <w:szCs w:val="16"/>
        </w:rPr>
        <w:br/>
        <w:t>3. В случае отказа от госпитализации, сотрудник производит запись в журнале о причинах отказа.</w:t>
      </w:r>
      <w:r>
        <w:rPr>
          <w:rFonts w:ascii="Verdana" w:hAnsi="Verdana"/>
          <w:color w:val="000000"/>
          <w:sz w:val="16"/>
          <w:szCs w:val="16"/>
        </w:rPr>
        <w:br/>
        <w:t xml:space="preserve">4. При стационарном лечении пациент может пользоваться личным бельем, одеждой и обувью, принимать посетителей в установленные часы и специально отведенном месте, за исключением периода карантина, </w:t>
      </w:r>
      <w:proofErr w:type="gramStart"/>
      <w:r>
        <w:rPr>
          <w:rFonts w:ascii="Verdana" w:hAnsi="Verdana"/>
          <w:color w:val="000000"/>
          <w:sz w:val="16"/>
          <w:szCs w:val="16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  <w:r>
        <w:rPr>
          <w:rFonts w:ascii="Verdana" w:hAnsi="Verdana"/>
          <w:color w:val="000000"/>
          <w:sz w:val="16"/>
          <w:szCs w:val="16"/>
        </w:rPr>
        <w:br/>
        <w:t>5.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числе, предписанный лечащим врачом; своевременно ставить в известность дежурный медицинский персонал об ухудшении состояния здоровья.</w:t>
      </w:r>
      <w:r>
        <w:rPr>
          <w:rFonts w:ascii="Verdana" w:hAnsi="Verdana"/>
          <w:color w:val="000000"/>
          <w:sz w:val="16"/>
          <w:szCs w:val="16"/>
        </w:rPr>
        <w:br/>
        <w:t>6. Самовольный уход пациента из стационара расценивается как отказ от медицинской помощи с соответствующими последствиями, за которые ЦРБ ответственности не несет.</w:t>
      </w:r>
      <w:r>
        <w:rPr>
          <w:rFonts w:ascii="Verdana" w:hAnsi="Verdana"/>
          <w:color w:val="000000"/>
          <w:sz w:val="16"/>
          <w:szCs w:val="16"/>
        </w:rPr>
        <w:br/>
        <w:t>7. Выписка пациентов производится лечащим врачом по согласованию с вышестоящим руководством.</w:t>
      </w:r>
    </w:p>
    <w:p w:rsidR="00436B67" w:rsidRDefault="00436B67" w:rsidP="00436B67">
      <w:pPr>
        <w:pStyle w:val="a3"/>
        <w:shd w:val="clear" w:color="auto" w:fill="E2F7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Ответственность</w:t>
      </w:r>
      <w:r>
        <w:rPr>
          <w:rFonts w:ascii="Verdana" w:hAnsi="Verdana"/>
          <w:color w:val="000000"/>
          <w:sz w:val="16"/>
          <w:szCs w:val="16"/>
        </w:rPr>
        <w:br/>
        <w:t>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собой:</w:t>
      </w:r>
      <w:r>
        <w:rPr>
          <w:rFonts w:ascii="Verdana" w:hAnsi="Verdana"/>
          <w:color w:val="000000"/>
          <w:sz w:val="16"/>
          <w:szCs w:val="16"/>
        </w:rPr>
        <w:br/>
        <w:t>• досрочную выписку из стационара;</w:t>
      </w:r>
      <w:r>
        <w:rPr>
          <w:rFonts w:ascii="Verdana" w:hAnsi="Verdana"/>
          <w:color w:val="000000"/>
          <w:sz w:val="16"/>
          <w:szCs w:val="16"/>
        </w:rPr>
        <w:br/>
        <w:t>• отметка в листке нетрудоспособности о нарушении режима.</w:t>
      </w:r>
    </w:p>
    <w:p w:rsidR="00896400" w:rsidRPr="00436B67" w:rsidRDefault="00896400" w:rsidP="00436B67">
      <w:bookmarkStart w:id="0" w:name="_GoBack"/>
      <w:bookmarkEnd w:id="0"/>
    </w:p>
    <w:sectPr w:rsidR="00896400" w:rsidRPr="0043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E0"/>
    <w:rsid w:val="00436B67"/>
    <w:rsid w:val="00896400"/>
    <w:rsid w:val="00D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6196-AA49-4A62-BA2F-376A384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67"/>
    <w:rPr>
      <w:b/>
      <w:bCs/>
    </w:rPr>
  </w:style>
  <w:style w:type="character" w:styleId="a5">
    <w:name w:val="Emphasis"/>
    <w:basedOn w:val="a0"/>
    <w:uiPriority w:val="20"/>
    <w:qFormat/>
    <w:rsid w:val="00436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7099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2019-09-27T12:24:00Z</dcterms:created>
  <dcterms:modified xsi:type="dcterms:W3CDTF">2019-09-27T12:25:00Z</dcterms:modified>
</cp:coreProperties>
</file>